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B2EEC" w:rsidRDefault="00B174B8">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sidR="00C031C1">
        <w:rPr>
          <w:rFonts w:ascii="Arial" w:hAnsi="Arial" w:cs="Arial" w:hint="eastAsia"/>
          <w:b/>
          <w:bCs/>
          <w:sz w:val="22"/>
          <w:szCs w:val="22"/>
        </w:rPr>
        <w:t>1</w:t>
      </w:r>
      <w:r w:rsidR="00BC561D">
        <w:rPr>
          <w:rFonts w:ascii="Arial" w:hAnsi="Arial" w:cs="Arial" w:hint="eastAsia"/>
          <w:b/>
          <w:bCs/>
          <w:sz w:val="22"/>
          <w:szCs w:val="22"/>
        </w:rPr>
        <w:t>-e</w:t>
      </w:r>
      <w:r w:rsidR="004F5C60">
        <w:rPr>
          <w:rFonts w:ascii="Arial" w:hAnsi="Arial" w:cs="Arial"/>
          <w:b/>
          <w:bCs/>
          <w:sz w:val="22"/>
          <w:szCs w:val="22"/>
        </w:rPr>
        <w:t xml:space="preserve"> </w:t>
      </w:r>
      <w:r w:rsidR="004F5C60">
        <w:rPr>
          <w:rFonts w:ascii="Arial" w:hAnsi="Arial" w:cs="Arial" w:hint="eastAsia"/>
          <w:b/>
          <w:bCs/>
          <w:sz w:val="22"/>
          <w:szCs w:val="22"/>
        </w:rPr>
        <w:tab/>
      </w:r>
      <w:r w:rsidR="004F5C60">
        <w:rPr>
          <w:rFonts w:ascii="Arial" w:hAnsi="Arial" w:cs="Arial" w:hint="eastAsia"/>
          <w:b/>
          <w:bCs/>
          <w:sz w:val="22"/>
          <w:szCs w:val="22"/>
        </w:rPr>
        <w:tab/>
      </w:r>
      <w:r>
        <w:rPr>
          <w:rFonts w:ascii="Arial" w:hAnsi="Arial" w:cs="Arial"/>
          <w:b/>
          <w:bCs/>
          <w:sz w:val="22"/>
          <w:szCs w:val="22"/>
        </w:rPr>
        <w:t>R1-</w:t>
      </w:r>
      <w:r w:rsidR="007A6091" w:rsidRPr="007A6091">
        <w:rPr>
          <w:rFonts w:ascii="Arial" w:hAnsi="Arial" w:cs="Arial"/>
          <w:b/>
          <w:bCs/>
          <w:sz w:val="22"/>
          <w:szCs w:val="22"/>
        </w:rPr>
        <w:t>2003576</w:t>
      </w:r>
      <w:r>
        <w:rPr>
          <w:rFonts w:ascii="Arial" w:hAnsi="Arial" w:cs="Arial"/>
          <w:b/>
          <w:bCs/>
          <w:sz w:val="22"/>
          <w:szCs w:val="22"/>
        </w:rPr>
        <w:br/>
      </w:r>
      <w:r w:rsidR="008F3CF5">
        <w:rPr>
          <w:rFonts w:ascii="Arial" w:eastAsia="MS Mincho" w:hAnsi="Arial" w:cs="Arial"/>
          <w:b/>
          <w:bCs/>
          <w:sz w:val="28"/>
          <w:lang w:eastAsia="ja-JP"/>
        </w:rPr>
        <w:t>e-Meeting</w:t>
      </w:r>
      <w:r>
        <w:rPr>
          <w:rFonts w:ascii="Arial" w:hAnsi="Arial" w:cs="Arial"/>
          <w:b/>
          <w:bCs/>
          <w:sz w:val="22"/>
          <w:szCs w:val="22"/>
        </w:rPr>
        <w:t>,</w:t>
      </w:r>
      <w:r w:rsidR="008F3CF5" w:rsidRPr="008F3CF5">
        <w:rPr>
          <w:rFonts w:ascii="Arial" w:hAnsi="Arial" w:cs="Arial" w:hint="eastAsia"/>
          <w:b/>
          <w:bCs/>
          <w:sz w:val="22"/>
          <w:szCs w:val="22"/>
        </w:rPr>
        <w:t xml:space="preserve"> </w:t>
      </w:r>
      <w:r w:rsidR="00297F11" w:rsidRPr="00BC26B6">
        <w:rPr>
          <w:rFonts w:ascii="Arial" w:hAnsi="Arial" w:hint="eastAsia"/>
          <w:b/>
          <w:sz w:val="22"/>
          <w:szCs w:val="22"/>
        </w:rPr>
        <w:t>May</w:t>
      </w:r>
      <w:r w:rsidRPr="00BC26B6">
        <w:rPr>
          <w:rFonts w:ascii="Arial" w:hAnsi="Arial" w:hint="eastAsia"/>
          <w:b/>
          <w:sz w:val="22"/>
          <w:szCs w:val="22"/>
        </w:rPr>
        <w:t xml:space="preserve"> 2</w:t>
      </w:r>
      <w:r w:rsidR="00297F11" w:rsidRPr="00BC26B6">
        <w:rPr>
          <w:rFonts w:ascii="Arial" w:hAnsi="Arial" w:hint="eastAsia"/>
          <w:b/>
          <w:sz w:val="22"/>
          <w:szCs w:val="22"/>
        </w:rPr>
        <w:t>5</w:t>
      </w:r>
      <w:r w:rsidRPr="00BC26B6">
        <w:rPr>
          <w:rFonts w:ascii="Arial" w:hAnsi="Arial" w:hint="eastAsia"/>
          <w:b/>
          <w:sz w:val="22"/>
          <w:szCs w:val="22"/>
        </w:rPr>
        <w:t xml:space="preserve">th - </w:t>
      </w:r>
      <w:r w:rsidR="00297F11" w:rsidRPr="00BC26B6">
        <w:rPr>
          <w:rFonts w:ascii="Arial" w:hAnsi="Arial" w:hint="eastAsia"/>
          <w:b/>
          <w:sz w:val="22"/>
          <w:szCs w:val="22"/>
        </w:rPr>
        <w:t>June 5</w:t>
      </w:r>
      <w:r w:rsidRPr="00BC26B6">
        <w:rPr>
          <w:rFonts w:ascii="Arial" w:hAnsi="Arial" w:hint="eastAsia"/>
          <w:b/>
          <w:sz w:val="22"/>
          <w:szCs w:val="22"/>
        </w:rPr>
        <w:t>th</w:t>
      </w:r>
      <w:r w:rsidRPr="00BC26B6">
        <w:rPr>
          <w:rFonts w:ascii="Arial" w:hAnsi="Arial"/>
          <w:b/>
          <w:sz w:val="22"/>
          <w:szCs w:val="22"/>
        </w:rPr>
        <w:t>, </w:t>
      </w:r>
      <w:r w:rsidR="008F3CF5" w:rsidRPr="00BC26B6">
        <w:rPr>
          <w:rFonts w:ascii="Arial" w:hAnsi="Arial" w:hint="eastAsia"/>
          <w:b/>
          <w:sz w:val="22"/>
          <w:szCs w:val="22"/>
        </w:rPr>
        <w:t xml:space="preserve"> </w:t>
      </w:r>
      <w:r w:rsidRPr="00BC26B6">
        <w:rPr>
          <w:rFonts w:ascii="Arial" w:hAnsi="Arial"/>
          <w:b/>
          <w:sz w:val="22"/>
          <w:szCs w:val="22"/>
        </w:rPr>
        <w:t>2020 </w:t>
      </w:r>
    </w:p>
    <w:p w:rsidR="006311DE" w:rsidRPr="00384DFC" w:rsidRDefault="00B174B8" w:rsidP="004F5C60">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0035429C" w:rsidRPr="0035429C">
        <w:rPr>
          <w:rFonts w:ascii="Arial" w:hAnsi="Arial"/>
          <w:b/>
          <w:sz w:val="22"/>
          <w:szCs w:val="22"/>
        </w:rPr>
        <w:t>Views on UE features for 5G V2X</w:t>
      </w:r>
    </w:p>
    <w:p w:rsidR="005B2EEC" w:rsidRDefault="00B174B8">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5B2EEC" w:rsidRDefault="00B174B8">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w:t>
      </w:r>
      <w:r w:rsidR="00060BDC">
        <w:rPr>
          <w:rFonts w:ascii="Arial" w:hAnsi="Arial" w:hint="eastAsia"/>
          <w:b/>
          <w:sz w:val="22"/>
          <w:szCs w:val="22"/>
        </w:rPr>
        <w:t>11</w:t>
      </w:r>
      <w:r>
        <w:rPr>
          <w:rFonts w:ascii="Arial" w:hAnsi="Arial" w:hint="eastAsia"/>
          <w:b/>
          <w:sz w:val="22"/>
          <w:szCs w:val="22"/>
        </w:rPr>
        <w:t>.</w:t>
      </w:r>
      <w:r w:rsidR="00060BDC">
        <w:rPr>
          <w:rFonts w:ascii="Arial" w:hAnsi="Arial" w:hint="eastAsia"/>
          <w:b/>
          <w:sz w:val="22"/>
          <w:szCs w:val="22"/>
        </w:rPr>
        <w:t>4</w:t>
      </w:r>
    </w:p>
    <w:p w:rsidR="005B2EEC" w:rsidRDefault="00B174B8">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B2EEC" w:rsidRDefault="00B174B8">
      <w:pPr>
        <w:pStyle w:val="1"/>
        <w:spacing w:before="120" w:after="120"/>
        <w:rPr>
          <w:rFonts w:eastAsia="宋体"/>
        </w:rPr>
      </w:pPr>
      <w:r>
        <w:rPr>
          <w:rFonts w:eastAsia="宋体" w:hint="eastAsia"/>
        </w:rPr>
        <w:t>Introduction</w:t>
      </w:r>
    </w:p>
    <w:p w:rsidR="0005785E" w:rsidRPr="001F4CF1" w:rsidRDefault="00AF5CF3">
      <w:pPr>
        <w:spacing w:before="120" w:after="120"/>
        <w:rPr>
          <w:sz w:val="20"/>
        </w:rPr>
      </w:pPr>
      <w:r>
        <w:rPr>
          <w:rFonts w:hint="eastAsia"/>
          <w:sz w:val="20"/>
        </w:rPr>
        <w:t>Discussions during</w:t>
      </w:r>
      <w:r w:rsidR="00CC62BD">
        <w:rPr>
          <w:rFonts w:hint="eastAsia"/>
          <w:sz w:val="20"/>
        </w:rPr>
        <w:t xml:space="preserve"> RAN1#100</w:t>
      </w:r>
      <w:r>
        <w:rPr>
          <w:rFonts w:hint="eastAsia"/>
          <w:sz w:val="20"/>
        </w:rPr>
        <w:t>bis</w:t>
      </w:r>
      <w:r w:rsidR="00CC62BD">
        <w:rPr>
          <w:rFonts w:hint="eastAsia"/>
          <w:sz w:val="20"/>
        </w:rPr>
        <w:t xml:space="preserve"> e-meeting</w:t>
      </w:r>
      <w:r w:rsidR="007453A1" w:rsidRPr="00D84DBD">
        <w:rPr>
          <w:rFonts w:hint="eastAsia"/>
          <w:sz w:val="20"/>
        </w:rPr>
        <w:t>[1]</w:t>
      </w:r>
      <w:r>
        <w:rPr>
          <w:rFonts w:hint="eastAsia"/>
          <w:sz w:val="20"/>
        </w:rPr>
        <w:t xml:space="preserve"> </w:t>
      </w:r>
      <w:r w:rsidR="00CC62BD">
        <w:rPr>
          <w:rFonts w:hint="eastAsia"/>
          <w:sz w:val="20"/>
        </w:rPr>
        <w:t xml:space="preserve">and post-meeting email discussions strived to finalize the structure of the UE feature list. </w:t>
      </w:r>
      <w:r w:rsidR="00924F08">
        <w:rPr>
          <w:rFonts w:hint="eastAsia"/>
          <w:sz w:val="20"/>
        </w:rPr>
        <w:t>We provide, in this contribution,</w:t>
      </w:r>
      <w:r w:rsidR="00822DFB">
        <w:rPr>
          <w:rFonts w:hint="eastAsia"/>
          <w:sz w:val="20"/>
        </w:rPr>
        <w:t xml:space="preserve"> further</w:t>
      </w:r>
      <w:r w:rsidR="00924F08">
        <w:rPr>
          <w:rFonts w:hint="eastAsia"/>
          <w:sz w:val="20"/>
        </w:rPr>
        <w:t xml:space="preserve"> views on</w:t>
      </w:r>
      <w:r w:rsidR="00924F08" w:rsidRPr="001F4CF1">
        <w:rPr>
          <w:rFonts w:hint="eastAsia"/>
          <w:sz w:val="20"/>
        </w:rPr>
        <w:t xml:space="preserve"> </w:t>
      </w:r>
      <w:r w:rsidR="00632246" w:rsidRPr="001F4CF1">
        <w:rPr>
          <w:sz w:val="20"/>
        </w:rPr>
        <w:t>UE features for 5G V2X</w:t>
      </w:r>
      <w:r w:rsidR="00924F08" w:rsidRPr="001F4CF1">
        <w:rPr>
          <w:rFonts w:hint="eastAsia"/>
          <w:sz w:val="20"/>
        </w:rPr>
        <w:t>.</w:t>
      </w:r>
    </w:p>
    <w:p w:rsidR="005B2EEC" w:rsidRPr="00CF3259" w:rsidRDefault="002A5D22" w:rsidP="00CF3259">
      <w:pPr>
        <w:pStyle w:val="1"/>
        <w:spacing w:before="120" w:after="120"/>
        <w:ind w:left="1133" w:right="210" w:hangingChars="354" w:hanging="1133"/>
        <w:rPr>
          <w:rFonts w:eastAsia="宋体"/>
          <w:szCs w:val="22"/>
        </w:rPr>
      </w:pPr>
      <w:r w:rsidRPr="00CF3259">
        <w:rPr>
          <w:rFonts w:eastAsia="宋体" w:hint="eastAsia"/>
          <w:szCs w:val="22"/>
        </w:rPr>
        <w:t xml:space="preserve">Discussion </w:t>
      </w:r>
    </w:p>
    <w:p w:rsidR="002378CB" w:rsidRDefault="00B66DB6">
      <w:pPr>
        <w:pStyle w:val="2"/>
        <w:spacing w:before="120" w:after="120"/>
        <w:ind w:left="991" w:right="210" w:hangingChars="354" w:hanging="991"/>
        <w:rPr>
          <w:rFonts w:eastAsia="宋体"/>
          <w:szCs w:val="22"/>
        </w:rPr>
      </w:pPr>
      <w:r>
        <w:rPr>
          <w:rFonts w:eastAsia="宋体" w:hint="eastAsia"/>
          <w:szCs w:val="22"/>
        </w:rPr>
        <w:t xml:space="preserve">Transmitting NR </w:t>
      </w:r>
      <w:proofErr w:type="spellStart"/>
      <w:r>
        <w:rPr>
          <w:rFonts w:eastAsia="宋体" w:hint="eastAsia"/>
          <w:szCs w:val="22"/>
        </w:rPr>
        <w:t>sidelink</w:t>
      </w:r>
      <w:proofErr w:type="spellEnd"/>
      <w:r>
        <w:rPr>
          <w:rFonts w:eastAsia="宋体" w:hint="eastAsia"/>
          <w:szCs w:val="22"/>
        </w:rPr>
        <w:t>(FG 15-2, 15-3)</w:t>
      </w:r>
    </w:p>
    <w:p w:rsidR="00256F08" w:rsidRPr="00537062" w:rsidRDefault="0008593C" w:rsidP="0008593C">
      <w:pPr>
        <w:spacing w:before="120" w:after="120"/>
        <w:rPr>
          <w:sz w:val="20"/>
        </w:rPr>
      </w:pPr>
      <w:r w:rsidRPr="00537062">
        <w:rPr>
          <w:rFonts w:hint="eastAsia"/>
          <w:sz w:val="20"/>
        </w:rPr>
        <w:t xml:space="preserve">The downlink </w:t>
      </w:r>
      <w:proofErr w:type="spellStart"/>
      <w:r w:rsidRPr="00537062">
        <w:rPr>
          <w:rFonts w:hint="eastAsia"/>
          <w:sz w:val="20"/>
        </w:rPr>
        <w:t>pathloss</w:t>
      </w:r>
      <w:proofErr w:type="spellEnd"/>
      <w:r w:rsidRPr="00537062">
        <w:rPr>
          <w:rFonts w:hint="eastAsia"/>
          <w:sz w:val="20"/>
        </w:rPr>
        <w:t xml:space="preserve"> based power control</w:t>
      </w:r>
      <w:r w:rsidR="00256F08" w:rsidRPr="00537062">
        <w:rPr>
          <w:rFonts w:hint="eastAsia"/>
          <w:sz w:val="20"/>
        </w:rPr>
        <w:t xml:space="preserve"> component could be placed either in</w:t>
      </w:r>
    </w:p>
    <w:p w:rsidR="00256F08" w:rsidRPr="00537062" w:rsidRDefault="00256F08" w:rsidP="0008593C">
      <w:pPr>
        <w:spacing w:before="120" w:after="120"/>
        <w:rPr>
          <w:sz w:val="20"/>
        </w:rPr>
      </w:pPr>
      <w:r w:rsidRPr="00537062">
        <w:rPr>
          <w:rFonts w:hint="eastAsia"/>
          <w:sz w:val="20"/>
        </w:rPr>
        <w:t xml:space="preserve">1)FG </w:t>
      </w:r>
      <w:r w:rsidR="0008593C" w:rsidRPr="00537062">
        <w:rPr>
          <w:rFonts w:hint="eastAsia"/>
          <w:sz w:val="20"/>
        </w:rPr>
        <w:t>15-</w:t>
      </w:r>
      <w:r w:rsidR="00B72936" w:rsidRPr="00537062">
        <w:rPr>
          <w:rFonts w:hint="eastAsia"/>
          <w:sz w:val="20"/>
        </w:rPr>
        <w:t>2</w:t>
      </w:r>
      <w:r w:rsidR="00E00DD5" w:rsidRPr="00537062">
        <w:rPr>
          <w:rFonts w:hint="eastAsia"/>
          <w:sz w:val="20"/>
        </w:rPr>
        <w:t xml:space="preserve"> </w:t>
      </w:r>
      <w:r w:rsidR="00E00DD5" w:rsidRPr="00537062">
        <w:rPr>
          <w:sz w:val="20"/>
        </w:rPr>
        <w:t xml:space="preserve">Transmitting NR </w:t>
      </w:r>
      <w:proofErr w:type="spellStart"/>
      <w:r w:rsidR="00E00DD5" w:rsidRPr="00537062">
        <w:rPr>
          <w:sz w:val="20"/>
        </w:rPr>
        <w:t>sidelink</w:t>
      </w:r>
      <w:proofErr w:type="spellEnd"/>
      <w:r w:rsidR="00E00DD5" w:rsidRPr="00537062">
        <w:rPr>
          <w:sz w:val="20"/>
        </w:rPr>
        <w:t xml:space="preserve"> mode 1 scheduled by NR </w:t>
      </w:r>
      <w:proofErr w:type="spellStart"/>
      <w:r w:rsidR="00E00DD5" w:rsidRPr="00537062">
        <w:rPr>
          <w:sz w:val="20"/>
        </w:rPr>
        <w:t>Uu</w:t>
      </w:r>
      <w:proofErr w:type="spellEnd"/>
      <w:r w:rsidR="00ED3D03" w:rsidRPr="00537062">
        <w:rPr>
          <w:rFonts w:hint="eastAsia"/>
          <w:sz w:val="20"/>
        </w:rPr>
        <w:t xml:space="preserve">, </w:t>
      </w:r>
      <w:r w:rsidR="0012091E" w:rsidRPr="00537062">
        <w:rPr>
          <w:rFonts w:hint="eastAsia"/>
          <w:sz w:val="20"/>
        </w:rPr>
        <w:t xml:space="preserve">FG </w:t>
      </w:r>
      <w:r w:rsidR="00ED3D03" w:rsidRPr="00537062">
        <w:rPr>
          <w:rFonts w:hint="eastAsia"/>
          <w:sz w:val="20"/>
        </w:rPr>
        <w:t>15-3</w:t>
      </w:r>
      <w:r w:rsidRPr="00537062">
        <w:rPr>
          <w:rFonts w:hint="eastAsia"/>
          <w:sz w:val="20"/>
        </w:rPr>
        <w:t xml:space="preserve"> </w:t>
      </w:r>
      <w:r w:rsidR="00E00DD5" w:rsidRPr="00537062">
        <w:rPr>
          <w:sz w:val="20"/>
        </w:rPr>
        <w:t xml:space="preserve">Transmitting NR </w:t>
      </w:r>
      <w:proofErr w:type="spellStart"/>
      <w:r w:rsidR="00E00DD5" w:rsidRPr="00537062">
        <w:rPr>
          <w:sz w:val="20"/>
        </w:rPr>
        <w:t>sidelink</w:t>
      </w:r>
      <w:proofErr w:type="spellEnd"/>
      <w:r w:rsidR="00E00DD5" w:rsidRPr="00537062">
        <w:rPr>
          <w:sz w:val="20"/>
        </w:rPr>
        <w:t xml:space="preserve"> mode 2</w:t>
      </w:r>
    </w:p>
    <w:p w:rsidR="0008593C" w:rsidRPr="00537062" w:rsidRDefault="00256F08" w:rsidP="0008593C">
      <w:pPr>
        <w:spacing w:before="120" w:after="120"/>
        <w:rPr>
          <w:sz w:val="20"/>
        </w:rPr>
      </w:pPr>
      <w:r w:rsidRPr="00537062">
        <w:rPr>
          <w:rFonts w:hint="eastAsia"/>
          <w:sz w:val="20"/>
        </w:rPr>
        <w:t xml:space="preserve">2)FG </w:t>
      </w:r>
      <w:r w:rsidR="00ED3D03" w:rsidRPr="00537062">
        <w:rPr>
          <w:rFonts w:hint="eastAsia"/>
          <w:sz w:val="20"/>
        </w:rPr>
        <w:t>15-23</w:t>
      </w:r>
      <w:r w:rsidR="00AD6EC6" w:rsidRPr="00537062">
        <w:rPr>
          <w:rFonts w:hint="eastAsia"/>
          <w:sz w:val="20"/>
        </w:rPr>
        <w:t xml:space="preserve"> </w:t>
      </w:r>
      <w:r w:rsidR="0012091E" w:rsidRPr="00537062">
        <w:rPr>
          <w:sz w:val="20"/>
        </w:rPr>
        <w:t>Support of open loop SL power control and RSRP report</w:t>
      </w:r>
    </w:p>
    <w:p w:rsidR="00D25847" w:rsidRPr="00537062" w:rsidRDefault="00256F08" w:rsidP="0008593C">
      <w:pPr>
        <w:spacing w:before="120" w:after="120"/>
        <w:rPr>
          <w:sz w:val="20"/>
        </w:rPr>
      </w:pPr>
      <w:r w:rsidRPr="00537062">
        <w:rPr>
          <w:rFonts w:hint="eastAsia"/>
          <w:sz w:val="20"/>
        </w:rPr>
        <w:t>Our preference is alternative 1</w:t>
      </w:r>
      <w:r w:rsidR="0012091E" w:rsidRPr="00537062">
        <w:rPr>
          <w:rFonts w:hint="eastAsia"/>
          <w:sz w:val="20"/>
        </w:rPr>
        <w:t>)</w:t>
      </w:r>
      <w:r w:rsidRPr="00537062">
        <w:rPr>
          <w:rFonts w:hint="eastAsia"/>
          <w:sz w:val="20"/>
        </w:rPr>
        <w:t xml:space="preserve"> given the downlink </w:t>
      </w:r>
      <w:proofErr w:type="spellStart"/>
      <w:r w:rsidRPr="00537062">
        <w:rPr>
          <w:rFonts w:hint="eastAsia"/>
          <w:sz w:val="20"/>
        </w:rPr>
        <w:t>pathloss</w:t>
      </w:r>
      <w:proofErr w:type="spellEnd"/>
      <w:r w:rsidRPr="00537062">
        <w:rPr>
          <w:rFonts w:hint="eastAsia"/>
          <w:sz w:val="20"/>
        </w:rPr>
        <w:t xml:space="preserve"> based power control should be part of a </w:t>
      </w:r>
      <w:r w:rsidR="0012091E" w:rsidRPr="00537062">
        <w:rPr>
          <w:rFonts w:hint="eastAsia"/>
          <w:sz w:val="20"/>
        </w:rPr>
        <w:t xml:space="preserve">basic feature group. </w:t>
      </w:r>
      <w:r w:rsidR="00BC0D4D" w:rsidRPr="00537062">
        <w:rPr>
          <w:rFonts w:hint="eastAsia"/>
          <w:sz w:val="20"/>
        </w:rPr>
        <w:t>Moreover, FG 15-23 could be renamed to '</w:t>
      </w:r>
      <w:r w:rsidR="00BC0D4D" w:rsidRPr="00537062">
        <w:rPr>
          <w:sz w:val="20"/>
        </w:rPr>
        <w:t xml:space="preserve">Support of </w:t>
      </w:r>
      <w:proofErr w:type="spellStart"/>
      <w:r w:rsidR="00B66DB6" w:rsidRPr="00537062">
        <w:rPr>
          <w:rFonts w:hint="eastAsia"/>
          <w:sz w:val="20"/>
        </w:rPr>
        <w:t>sidelink</w:t>
      </w:r>
      <w:proofErr w:type="spellEnd"/>
      <w:r w:rsidR="00B66DB6" w:rsidRPr="00537062">
        <w:rPr>
          <w:rFonts w:hint="eastAsia"/>
          <w:sz w:val="20"/>
        </w:rPr>
        <w:t xml:space="preserve"> </w:t>
      </w:r>
      <w:proofErr w:type="spellStart"/>
      <w:r w:rsidR="00B66DB6" w:rsidRPr="00537062">
        <w:rPr>
          <w:rFonts w:hint="eastAsia"/>
          <w:sz w:val="20"/>
        </w:rPr>
        <w:t>pathloss</w:t>
      </w:r>
      <w:proofErr w:type="spellEnd"/>
      <w:r w:rsidR="00B66DB6" w:rsidRPr="00537062">
        <w:rPr>
          <w:rFonts w:hint="eastAsia"/>
          <w:sz w:val="20"/>
        </w:rPr>
        <w:t xml:space="preserve"> based </w:t>
      </w:r>
      <w:r w:rsidR="00BC0D4D" w:rsidRPr="00537062">
        <w:rPr>
          <w:sz w:val="20"/>
        </w:rPr>
        <w:t>open loop SL power control and RSRP report</w:t>
      </w:r>
      <w:r w:rsidR="00BC0D4D" w:rsidRPr="00537062">
        <w:rPr>
          <w:rFonts w:hint="eastAsia"/>
          <w:sz w:val="20"/>
        </w:rPr>
        <w:t>'</w:t>
      </w:r>
      <w:r w:rsidR="00EF2C5A" w:rsidRPr="00537062">
        <w:rPr>
          <w:rFonts w:hint="eastAsia"/>
          <w:sz w:val="20"/>
        </w:rPr>
        <w:t xml:space="preserve">. </w:t>
      </w:r>
    </w:p>
    <w:p w:rsidR="00D84DBD" w:rsidRPr="00E162B1" w:rsidRDefault="00D25847" w:rsidP="0008593C">
      <w:pPr>
        <w:spacing w:before="120" w:after="120"/>
        <w:rPr>
          <w:rFonts w:hint="eastAsia"/>
          <w:color w:val="000000"/>
          <w:sz w:val="20"/>
        </w:rPr>
      </w:pPr>
      <w:r w:rsidRPr="00537062">
        <w:rPr>
          <w:rFonts w:hint="eastAsia"/>
          <w:sz w:val="20"/>
        </w:rPr>
        <w:t xml:space="preserve">Regarding the mandatory DMRS patterns that need to be supported, our position is that not all DMRS patterns would be necessary. </w:t>
      </w:r>
      <w:r w:rsidRPr="00537062">
        <w:rPr>
          <w:color w:val="000000"/>
          <w:sz w:val="20"/>
        </w:rPr>
        <w:t>{#PSSCH symbols, #DMRS symbols} = {12, 4}, {9, 3} for slots w/</w:t>
      </w:r>
      <w:proofErr w:type="spellStart"/>
      <w:r w:rsidRPr="00537062">
        <w:rPr>
          <w:color w:val="000000"/>
          <w:sz w:val="20"/>
        </w:rPr>
        <w:t>wo</w:t>
      </w:r>
      <w:proofErr w:type="spellEnd"/>
      <w:r w:rsidRPr="00537062">
        <w:rPr>
          <w:color w:val="000000"/>
          <w:sz w:val="20"/>
        </w:rPr>
        <w:t xml:space="preserve"> PFSCH</w:t>
      </w:r>
      <w:r w:rsidRPr="00537062">
        <w:rPr>
          <w:rFonts w:hint="eastAsia"/>
          <w:color w:val="000000"/>
          <w:sz w:val="20"/>
        </w:rPr>
        <w:t xml:space="preserve"> would be sufficient for various use cases.</w:t>
      </w:r>
    </w:p>
    <w:p w:rsidR="00651AFD" w:rsidRDefault="00651AFD" w:rsidP="00E162B1">
      <w:pPr>
        <w:pStyle w:val="10"/>
        <w:spacing w:before="120" w:after="120"/>
        <w:rPr>
          <w:rFonts w:hint="eastAsia"/>
        </w:rPr>
      </w:pPr>
      <w:r>
        <w:rPr>
          <w:rFonts w:hint="eastAsia"/>
        </w:rPr>
        <w:t>Proposal 1</w:t>
      </w:r>
      <w:r w:rsidR="00C64AB5">
        <w:rPr>
          <w:rFonts w:hint="eastAsia"/>
        </w:rPr>
        <w:t xml:space="preserve">  </w:t>
      </w:r>
      <w:r w:rsidR="00AE7FAF">
        <w:rPr>
          <w:rFonts w:hint="eastAsia"/>
        </w:rPr>
        <w:t xml:space="preserve">The </w:t>
      </w:r>
      <w:r w:rsidR="00E162B1" w:rsidRPr="00537062">
        <w:rPr>
          <w:rFonts w:hint="eastAsia"/>
        </w:rPr>
        <w:t xml:space="preserve">downlink </w:t>
      </w:r>
      <w:proofErr w:type="spellStart"/>
      <w:r w:rsidR="00E162B1" w:rsidRPr="00537062">
        <w:rPr>
          <w:rFonts w:hint="eastAsia"/>
        </w:rPr>
        <w:t>pathloss</w:t>
      </w:r>
      <w:proofErr w:type="spellEnd"/>
      <w:r w:rsidR="00E162B1" w:rsidRPr="00537062">
        <w:rPr>
          <w:rFonts w:hint="eastAsia"/>
        </w:rPr>
        <w:t xml:space="preserve"> based power control should be part of </w:t>
      </w:r>
      <w:r w:rsidR="00AE7FAF">
        <w:rPr>
          <w:rFonts w:hint="eastAsia"/>
        </w:rPr>
        <w:t>15-2 and 15-3 and deleted from 15-23.</w:t>
      </w:r>
    </w:p>
    <w:p w:rsidR="00E162B1" w:rsidRPr="00E162B1" w:rsidRDefault="00E162B1" w:rsidP="00E162B1">
      <w:pPr>
        <w:spacing w:before="120" w:after="120"/>
      </w:pPr>
    </w:p>
    <w:p w:rsidR="005B2EEC" w:rsidRDefault="0092147D" w:rsidP="00E162B1">
      <w:pPr>
        <w:pStyle w:val="2"/>
        <w:spacing w:before="120" w:after="120"/>
        <w:ind w:left="991" w:right="210" w:hangingChars="354" w:hanging="991"/>
        <w:rPr>
          <w:rFonts w:eastAsiaTheme="minorEastAsia"/>
          <w:color w:val="000000"/>
        </w:rPr>
      </w:pPr>
      <w:proofErr w:type="spellStart"/>
      <w:r w:rsidRPr="0092147D">
        <w:rPr>
          <w:rFonts w:eastAsia="Malgun Gothic"/>
          <w:color w:val="000000"/>
          <w:lang w:eastAsia="ko-KR"/>
        </w:rPr>
        <w:t>eNB</w:t>
      </w:r>
      <w:proofErr w:type="spellEnd"/>
      <w:r w:rsidRPr="0092147D">
        <w:rPr>
          <w:rFonts w:eastAsia="Malgun Gothic"/>
          <w:color w:val="000000"/>
          <w:lang w:eastAsia="ko-KR"/>
        </w:rPr>
        <w:t xml:space="preserve"> type synchronization source for NR </w:t>
      </w:r>
      <w:proofErr w:type="spellStart"/>
      <w:r w:rsidRPr="0092147D">
        <w:rPr>
          <w:rFonts w:eastAsia="Malgun Gothic"/>
          <w:color w:val="000000"/>
          <w:lang w:eastAsia="ko-KR"/>
        </w:rPr>
        <w:t>sidelink</w:t>
      </w:r>
      <w:proofErr w:type="spellEnd"/>
      <w:r w:rsidR="00DC6C11">
        <w:rPr>
          <w:rFonts w:eastAsiaTheme="minorEastAsia" w:hint="eastAsia"/>
          <w:color w:val="000000"/>
        </w:rPr>
        <w:t>(15-15)</w:t>
      </w:r>
    </w:p>
    <w:p w:rsidR="00330F10" w:rsidRPr="00537062" w:rsidRDefault="0012091E" w:rsidP="00330F10">
      <w:pPr>
        <w:spacing w:before="120" w:after="120"/>
        <w:rPr>
          <w:sz w:val="20"/>
        </w:rPr>
      </w:pPr>
      <w:r w:rsidRPr="00537062">
        <w:rPr>
          <w:rFonts w:hint="eastAsia"/>
          <w:sz w:val="20"/>
        </w:rPr>
        <w:t xml:space="preserve">The following </w:t>
      </w:r>
      <w:r w:rsidR="00DC6C11" w:rsidRPr="00537062">
        <w:rPr>
          <w:rFonts w:hint="eastAsia"/>
          <w:sz w:val="20"/>
        </w:rPr>
        <w:t>conclusion</w:t>
      </w:r>
      <w:r w:rsidRPr="00537062">
        <w:rPr>
          <w:rFonts w:hint="eastAsia"/>
          <w:sz w:val="20"/>
        </w:rPr>
        <w:t xml:space="preserve"> w</w:t>
      </w:r>
      <w:r w:rsidR="00E162B1">
        <w:rPr>
          <w:rFonts w:hint="eastAsia"/>
          <w:sz w:val="20"/>
        </w:rPr>
        <w:t>as achieved during RAN1 #100bis-</w:t>
      </w:r>
      <w:r w:rsidRPr="00537062">
        <w:rPr>
          <w:rFonts w:hint="eastAsia"/>
          <w:sz w:val="20"/>
        </w:rPr>
        <w:t>e</w:t>
      </w:r>
    </w:p>
    <w:p w:rsidR="001C3FE9" w:rsidRDefault="001C3FE9" w:rsidP="00330F10">
      <w:pPr>
        <w:spacing w:before="120" w:after="120"/>
        <w:rPr>
          <w:rFonts w:hint="eastAsia"/>
          <w:sz w:val="20"/>
        </w:rPr>
      </w:pPr>
      <w:r w:rsidRPr="001C3FE9">
        <w:rPr>
          <w:noProof/>
          <w:sz w:val="20"/>
        </w:rPr>
      </w:r>
      <w:r>
        <w:rPr>
          <w:sz w:val="20"/>
        </w:rPr>
        <w:pict>
          <v:shapetype id="_x0000_t202" coordsize="21600,21600" o:spt="202" path="m,l,21600r21600,l21600,xe">
            <v:stroke joinstyle="miter"/>
            <v:path gradientshapeok="t" o:connecttype="rect"/>
          </v:shapetype>
          <v:shape id="_x0000_s1086" type="#_x0000_t202" style="width:471.3pt;height:58.8pt;mso-position-horizontal-relative:char;mso-position-vertical-relative:line;mso-width-relative:margin;mso-height-relative:margin">
            <v:textbox>
              <w:txbxContent>
                <w:p w:rsidR="001C3FE9" w:rsidRPr="00537062" w:rsidRDefault="001C3FE9" w:rsidP="001C3FE9">
                  <w:pPr>
                    <w:spacing w:before="120" w:after="120"/>
                    <w:rPr>
                      <w:sz w:val="20"/>
                    </w:rPr>
                  </w:pPr>
                  <w:r w:rsidRPr="00537062">
                    <w:rPr>
                      <w:sz w:val="20"/>
                      <w:highlight w:val="green"/>
                    </w:rPr>
                    <w:t>Conclusion:</w:t>
                  </w:r>
                </w:p>
                <w:p w:rsidR="001C3FE9" w:rsidRPr="00537062" w:rsidRDefault="001C3FE9" w:rsidP="001C3FE9">
                  <w:pPr>
                    <w:pStyle w:val="ae"/>
                    <w:numPr>
                      <w:ilvl w:val="0"/>
                      <w:numId w:val="30"/>
                    </w:numPr>
                    <w:overflowPunct w:val="0"/>
                    <w:autoSpaceDE w:val="0"/>
                    <w:autoSpaceDN w:val="0"/>
                    <w:adjustRightInd w:val="0"/>
                    <w:spacing w:before="120" w:afterLines="0"/>
                    <w:jc w:val="left"/>
                    <w:textAlignment w:val="baseline"/>
                    <w:rPr>
                      <w:sz w:val="20"/>
                      <w:szCs w:val="20"/>
                    </w:rPr>
                  </w:pPr>
                  <w:r w:rsidRPr="00537062">
                    <w:rPr>
                      <w:sz w:val="20"/>
                      <w:szCs w:val="20"/>
                    </w:rPr>
                    <w:t xml:space="preserve">For support of NR </w:t>
                  </w:r>
                  <w:proofErr w:type="spellStart"/>
                  <w:r w:rsidRPr="00537062">
                    <w:rPr>
                      <w:sz w:val="20"/>
                      <w:szCs w:val="20"/>
                    </w:rPr>
                    <w:t>Uu</w:t>
                  </w:r>
                  <w:proofErr w:type="spellEnd"/>
                  <w:r w:rsidRPr="00537062">
                    <w:rPr>
                      <w:sz w:val="20"/>
                      <w:szCs w:val="20"/>
                    </w:rPr>
                    <w:t xml:space="preserve"> controlling LTE PC5, RAN1 considers that the contents of UE-EUTRA-Capability for LTE-V2X </w:t>
                  </w:r>
                  <w:proofErr w:type="spellStart"/>
                  <w:r w:rsidRPr="00537062">
                    <w:rPr>
                      <w:sz w:val="20"/>
                      <w:szCs w:val="20"/>
                    </w:rPr>
                    <w:t>sidelink</w:t>
                  </w:r>
                  <w:proofErr w:type="spellEnd"/>
                  <w:r w:rsidRPr="00537062">
                    <w:rPr>
                      <w:sz w:val="20"/>
                      <w:szCs w:val="20"/>
                    </w:rPr>
                    <w:t xml:space="preserve"> is sufficient. RAN2 is requested to define the necessary NR </w:t>
                  </w:r>
                  <w:proofErr w:type="spellStart"/>
                  <w:r w:rsidRPr="00537062">
                    <w:rPr>
                      <w:sz w:val="20"/>
                      <w:szCs w:val="20"/>
                    </w:rPr>
                    <w:t>signalling</w:t>
                  </w:r>
                  <w:proofErr w:type="spellEnd"/>
                  <w:r w:rsidRPr="00537062">
                    <w:rPr>
                      <w:sz w:val="20"/>
                      <w:szCs w:val="20"/>
                    </w:rPr>
                    <w:t>.</w:t>
                  </w:r>
                </w:p>
                <w:p w:rsidR="001C3FE9" w:rsidRDefault="001C3FE9" w:rsidP="001C3FE9">
                  <w:pPr>
                    <w:spacing w:before="120" w:after="120"/>
                  </w:pPr>
                </w:p>
              </w:txbxContent>
            </v:textbox>
            <w10:wrap type="none"/>
            <w10:anchorlock/>
          </v:shape>
        </w:pict>
      </w:r>
    </w:p>
    <w:p w:rsidR="001C3FE9" w:rsidRDefault="001C3FE9" w:rsidP="00330F10">
      <w:pPr>
        <w:spacing w:before="120" w:after="120"/>
        <w:rPr>
          <w:rFonts w:hint="eastAsia"/>
          <w:sz w:val="20"/>
        </w:rPr>
      </w:pPr>
    </w:p>
    <w:p w:rsidR="00E162B1" w:rsidRDefault="00DC6C11" w:rsidP="00330F10">
      <w:pPr>
        <w:spacing w:before="120" w:after="120"/>
        <w:rPr>
          <w:rFonts w:hint="eastAsia"/>
          <w:sz w:val="20"/>
        </w:rPr>
      </w:pPr>
      <w:r w:rsidRPr="00537062">
        <w:rPr>
          <w:rFonts w:hint="eastAsia"/>
          <w:sz w:val="20"/>
        </w:rPr>
        <w:t>Our understandin</w:t>
      </w:r>
      <w:r w:rsidR="008D218F" w:rsidRPr="00537062">
        <w:rPr>
          <w:rFonts w:hint="eastAsia"/>
          <w:sz w:val="20"/>
        </w:rPr>
        <w:t xml:space="preserve">g is that the </w:t>
      </w:r>
      <w:proofErr w:type="spellStart"/>
      <w:r w:rsidR="008D218F" w:rsidRPr="00537062">
        <w:rPr>
          <w:rFonts w:hint="eastAsia"/>
          <w:sz w:val="20"/>
        </w:rPr>
        <w:t>gNB</w:t>
      </w:r>
      <w:proofErr w:type="spellEnd"/>
      <w:r w:rsidR="008D218F" w:rsidRPr="00537062">
        <w:rPr>
          <w:rFonts w:hint="eastAsia"/>
          <w:sz w:val="20"/>
        </w:rPr>
        <w:t xml:space="preserve"> does not need to know whether this FG, if defined, is supported or not. </w:t>
      </w:r>
      <w:r w:rsidR="008A75D8" w:rsidRPr="00537062">
        <w:rPr>
          <w:rFonts w:hint="eastAsia"/>
          <w:sz w:val="20"/>
        </w:rPr>
        <w:t xml:space="preserve">Moreover, </w:t>
      </w:r>
      <w:proofErr w:type="spellStart"/>
      <w:r w:rsidRPr="00537062">
        <w:rPr>
          <w:rFonts w:hint="eastAsia"/>
          <w:sz w:val="20"/>
        </w:rPr>
        <w:t>eNB</w:t>
      </w:r>
      <w:proofErr w:type="spellEnd"/>
      <w:r w:rsidRPr="00537062">
        <w:rPr>
          <w:rFonts w:hint="eastAsia"/>
          <w:sz w:val="20"/>
        </w:rPr>
        <w:t xml:space="preserve"> type synchronization source is a LTE-V2X </w:t>
      </w:r>
      <w:proofErr w:type="spellStart"/>
      <w:r w:rsidRPr="00537062">
        <w:rPr>
          <w:rFonts w:hint="eastAsia"/>
          <w:sz w:val="20"/>
        </w:rPr>
        <w:t>sidelink</w:t>
      </w:r>
      <w:proofErr w:type="spellEnd"/>
      <w:r w:rsidRPr="00537062">
        <w:rPr>
          <w:rFonts w:hint="eastAsia"/>
          <w:sz w:val="20"/>
        </w:rPr>
        <w:t xml:space="preserve"> capability</w:t>
      </w:r>
      <w:r w:rsidR="008D218F" w:rsidRPr="00537062">
        <w:rPr>
          <w:rFonts w:hint="eastAsia"/>
          <w:sz w:val="20"/>
        </w:rPr>
        <w:t xml:space="preserve">. </w:t>
      </w:r>
      <w:r w:rsidRPr="00537062">
        <w:rPr>
          <w:rFonts w:hint="eastAsia"/>
          <w:sz w:val="20"/>
        </w:rPr>
        <w:t xml:space="preserve">Thus our preference is </w:t>
      </w:r>
      <w:r w:rsidR="008A75D8" w:rsidRPr="00537062">
        <w:rPr>
          <w:rFonts w:hint="eastAsia"/>
          <w:sz w:val="20"/>
        </w:rPr>
        <w:t xml:space="preserve">either </w:t>
      </w:r>
      <w:r w:rsidRPr="00537062">
        <w:rPr>
          <w:rFonts w:hint="eastAsia"/>
          <w:sz w:val="20"/>
        </w:rPr>
        <w:t>to</w:t>
      </w:r>
      <w:r w:rsidR="008A75D8" w:rsidRPr="00537062">
        <w:rPr>
          <w:rFonts w:hint="eastAsia"/>
          <w:sz w:val="20"/>
        </w:rPr>
        <w:t xml:space="preserve"> delete this FG and</w:t>
      </w:r>
      <w:r w:rsidRPr="00537062">
        <w:rPr>
          <w:rFonts w:hint="eastAsia"/>
          <w:sz w:val="20"/>
        </w:rPr>
        <w:t xml:space="preserve"> use the LTE </w:t>
      </w:r>
      <w:proofErr w:type="spellStart"/>
      <w:r w:rsidRPr="00537062">
        <w:rPr>
          <w:rFonts w:hint="eastAsia"/>
          <w:sz w:val="20"/>
        </w:rPr>
        <w:t>sidelink</w:t>
      </w:r>
      <w:proofErr w:type="spellEnd"/>
      <w:r w:rsidRPr="00537062">
        <w:rPr>
          <w:rFonts w:hint="eastAsia"/>
          <w:sz w:val="20"/>
        </w:rPr>
        <w:t xml:space="preserve"> capability </w:t>
      </w:r>
      <w:r w:rsidR="008A75D8" w:rsidRPr="00537062">
        <w:rPr>
          <w:rFonts w:hint="eastAsia"/>
          <w:sz w:val="20"/>
        </w:rPr>
        <w:t>for indication or</w:t>
      </w:r>
      <w:r w:rsidRPr="00537062">
        <w:rPr>
          <w:rFonts w:hint="eastAsia"/>
          <w:sz w:val="20"/>
        </w:rPr>
        <w:t xml:space="preserve"> </w:t>
      </w:r>
      <w:r w:rsidR="008A75D8" w:rsidRPr="00537062">
        <w:rPr>
          <w:rFonts w:hint="eastAsia"/>
          <w:sz w:val="20"/>
        </w:rPr>
        <w:t>merge it</w:t>
      </w:r>
      <w:r w:rsidRPr="00537062">
        <w:rPr>
          <w:rFonts w:hint="eastAsia"/>
          <w:sz w:val="20"/>
        </w:rPr>
        <w:t xml:space="preserve"> into 15-4 as a component</w:t>
      </w:r>
      <w:r w:rsidR="008A75D8" w:rsidRPr="00537062">
        <w:rPr>
          <w:rFonts w:hint="eastAsia"/>
          <w:sz w:val="20"/>
        </w:rPr>
        <w:t xml:space="preserve"> alternatively</w:t>
      </w:r>
      <w:r w:rsidRPr="00537062">
        <w:rPr>
          <w:rFonts w:hint="eastAsia"/>
          <w:sz w:val="20"/>
        </w:rPr>
        <w:t>.</w:t>
      </w:r>
    </w:p>
    <w:p w:rsidR="0012091E" w:rsidRDefault="00C64AB5" w:rsidP="00C64AB5">
      <w:pPr>
        <w:pStyle w:val="10"/>
        <w:spacing w:before="120" w:after="120"/>
        <w:rPr>
          <w:rFonts w:hint="eastAsia"/>
        </w:rPr>
      </w:pPr>
      <w:r>
        <w:rPr>
          <w:rFonts w:hint="eastAsia"/>
        </w:rPr>
        <w:t>Proposal 2  15-15 should be deleted or merged into 15-4</w:t>
      </w:r>
    </w:p>
    <w:p w:rsidR="00C64AB5" w:rsidRPr="00C64AB5" w:rsidRDefault="00C64AB5" w:rsidP="00C64AB5">
      <w:pPr>
        <w:spacing w:before="120" w:after="120"/>
      </w:pPr>
    </w:p>
    <w:p w:rsidR="007D1133" w:rsidRDefault="00B44F13" w:rsidP="007D1133">
      <w:pPr>
        <w:pStyle w:val="2"/>
        <w:spacing w:before="120" w:after="120"/>
        <w:ind w:left="991" w:right="210" w:hangingChars="354" w:hanging="991"/>
        <w:rPr>
          <w:rFonts w:eastAsia="宋体"/>
          <w:szCs w:val="22"/>
        </w:rPr>
      </w:pPr>
      <w:r w:rsidRPr="0026225E">
        <w:rPr>
          <w:color w:val="000000"/>
        </w:rPr>
        <w:lastRenderedPageBreak/>
        <w:t>Support of SL slot less than 14 consecutive symbols</w:t>
      </w:r>
      <w:r w:rsidR="00841CE5">
        <w:rPr>
          <w:rFonts w:eastAsiaTheme="minorEastAsia" w:hint="eastAsia"/>
          <w:color w:val="000000"/>
        </w:rPr>
        <w:t xml:space="preserve"> (15-22)</w:t>
      </w:r>
    </w:p>
    <w:p w:rsidR="009B5FAD" w:rsidRDefault="001F08BD" w:rsidP="00DC6C11">
      <w:pPr>
        <w:spacing w:before="120" w:after="120"/>
      </w:pPr>
      <w:r>
        <w:rPr>
          <w:rFonts w:hint="eastAsia"/>
        </w:rPr>
        <w:t>Regarding the consecutive number of symbols with a slot in SL BWP</w:t>
      </w:r>
      <w:r w:rsidR="007E3328">
        <w:rPr>
          <w:rFonts w:hint="eastAsia"/>
        </w:rPr>
        <w:t xml:space="preserve">, </w:t>
      </w:r>
      <w:r w:rsidR="009B5FAD">
        <w:rPr>
          <w:rFonts w:hint="eastAsia"/>
        </w:rPr>
        <w:t xml:space="preserve">the applicable DMRS pattern should be a single one per symbol length, </w:t>
      </w:r>
      <w:r w:rsidR="00151E40">
        <w:rPr>
          <w:rFonts w:hint="eastAsia"/>
        </w:rPr>
        <w:t xml:space="preserve">presumably the </w:t>
      </w:r>
      <w:r w:rsidR="009B5FAD">
        <w:rPr>
          <w:rFonts w:hint="eastAsia"/>
        </w:rPr>
        <w:t>pattern with maximal number of DMRS symbols that could be supported</w:t>
      </w:r>
      <w:r w:rsidR="00151E40">
        <w:rPr>
          <w:rFonts w:hint="eastAsia"/>
        </w:rPr>
        <w:t xml:space="preserve"> at a given PSSCH symbol length as demonstrated in the following table.</w:t>
      </w:r>
      <w:r w:rsidR="009B5FAD">
        <w:rPr>
          <w:rFonts w:hint="eastAsia"/>
        </w:rPr>
        <w:t xml:space="preserve"> Our understanding is that the PSSCH symbols here are the symbols excluding GAP </w:t>
      </w:r>
      <w:r w:rsidR="00151E40">
        <w:rPr>
          <w:rFonts w:hint="eastAsia"/>
        </w:rPr>
        <w:t>and AGC symbol and thus the duplet with #PSSCH symbols = 5 should be deleted.</w:t>
      </w:r>
    </w:p>
    <w:p w:rsidR="00151E40" w:rsidRDefault="00151E40" w:rsidP="00151E40">
      <w:pPr>
        <w:pStyle w:val="a6"/>
        <w:keepNext/>
        <w:jc w:val="center"/>
      </w:pPr>
      <w:r>
        <w:rPr>
          <w:rFonts w:hint="eastAsia"/>
        </w:rPr>
        <w:t>T</w:t>
      </w:r>
      <w:r>
        <w:t xml:space="preserve">able </w:t>
      </w:r>
      <w:fldSimple w:instr=" SEQ table \* ARABIC ">
        <w:r>
          <w:rPr>
            <w:noProof/>
          </w:rPr>
          <w:t>1</w:t>
        </w:r>
      </w:fldSimple>
      <w:r>
        <w:rPr>
          <w:rFonts w:hint="eastAsia"/>
        </w:rPr>
        <w:t xml:space="preserve"> Mandatory {</w:t>
      </w:r>
      <w:r w:rsidRPr="0026225E">
        <w:rPr>
          <w:color w:val="000000"/>
        </w:rPr>
        <w:t>#PSSCH symbols</w:t>
      </w:r>
      <w:r>
        <w:rPr>
          <w:rFonts w:hint="eastAsia"/>
          <w:color w:val="000000"/>
        </w:rPr>
        <w:t>,</w:t>
      </w:r>
      <w:r>
        <w:rPr>
          <w:rFonts w:hint="eastAsia"/>
        </w:rPr>
        <w:t xml:space="preserve"> </w:t>
      </w:r>
      <w:r w:rsidRPr="0026225E">
        <w:rPr>
          <w:color w:val="000000"/>
        </w:rPr>
        <w:t>#DMRS symbols</w:t>
      </w:r>
      <w:r>
        <w:rPr>
          <w:rFonts w:hint="eastAsia"/>
          <w:color w:val="000000"/>
        </w:rPr>
        <w:t>}</w:t>
      </w:r>
      <w:r>
        <w:rPr>
          <w:rFonts w:hint="eastAsia"/>
        </w:rPr>
        <w:t xml:space="preserve"> </w:t>
      </w:r>
    </w:p>
    <w:tbl>
      <w:tblPr>
        <w:tblStyle w:val="ad"/>
        <w:tblW w:w="0" w:type="auto"/>
        <w:tblLook w:val="04A0"/>
      </w:tblPr>
      <w:tblGrid>
        <w:gridCol w:w="4938"/>
        <w:gridCol w:w="4938"/>
      </w:tblGrid>
      <w:tr w:rsidR="00151E40" w:rsidTr="00151E40">
        <w:tc>
          <w:tcPr>
            <w:tcW w:w="4938" w:type="dxa"/>
          </w:tcPr>
          <w:p w:rsidR="00151E40" w:rsidRDefault="00151E40" w:rsidP="00DC6C11">
            <w:pPr>
              <w:spacing w:before="120" w:after="120"/>
            </w:pPr>
            <w:r w:rsidRPr="0026225E">
              <w:rPr>
                <w:color w:val="000000"/>
              </w:rPr>
              <w:t>#PSSCH symbols</w:t>
            </w:r>
          </w:p>
        </w:tc>
        <w:tc>
          <w:tcPr>
            <w:tcW w:w="4938" w:type="dxa"/>
          </w:tcPr>
          <w:p w:rsidR="00151E40" w:rsidRDefault="00151E40" w:rsidP="00DC6C11">
            <w:pPr>
              <w:spacing w:before="120" w:after="120"/>
            </w:pPr>
            <w:r w:rsidRPr="0026225E">
              <w:rPr>
                <w:color w:val="000000"/>
              </w:rPr>
              <w:t>#DMRS symbols</w:t>
            </w:r>
          </w:p>
        </w:tc>
      </w:tr>
      <w:tr w:rsidR="00151E40" w:rsidTr="00151E40">
        <w:tc>
          <w:tcPr>
            <w:tcW w:w="4938" w:type="dxa"/>
          </w:tcPr>
          <w:p w:rsidR="00151E40" w:rsidRDefault="00151E40" w:rsidP="00DC6C11">
            <w:pPr>
              <w:spacing w:before="120" w:after="120"/>
            </w:pPr>
            <w:r>
              <w:rPr>
                <w:rFonts w:hint="eastAsia"/>
              </w:rPr>
              <w:t>11</w:t>
            </w:r>
          </w:p>
        </w:tc>
        <w:tc>
          <w:tcPr>
            <w:tcW w:w="4938" w:type="dxa"/>
          </w:tcPr>
          <w:p w:rsidR="00151E40" w:rsidRDefault="00151E40" w:rsidP="00DC6C11">
            <w:pPr>
              <w:spacing w:before="120" w:after="120"/>
            </w:pPr>
            <w:r>
              <w:rPr>
                <w:rFonts w:hint="eastAsia"/>
              </w:rPr>
              <w:t>4</w:t>
            </w:r>
          </w:p>
        </w:tc>
      </w:tr>
      <w:tr w:rsidR="00151E40" w:rsidTr="00151E40">
        <w:tc>
          <w:tcPr>
            <w:tcW w:w="4938" w:type="dxa"/>
          </w:tcPr>
          <w:p w:rsidR="00151E40" w:rsidRDefault="00151E40" w:rsidP="00DC6C11">
            <w:pPr>
              <w:spacing w:before="120" w:after="120"/>
            </w:pPr>
            <w:r>
              <w:rPr>
                <w:rFonts w:hint="eastAsia"/>
              </w:rPr>
              <w:t>10</w:t>
            </w:r>
          </w:p>
        </w:tc>
        <w:tc>
          <w:tcPr>
            <w:tcW w:w="4938" w:type="dxa"/>
          </w:tcPr>
          <w:p w:rsidR="00151E40" w:rsidRDefault="00151E40" w:rsidP="00DC6C11">
            <w:pPr>
              <w:spacing w:before="120" w:after="120"/>
            </w:pPr>
            <w:r>
              <w:rPr>
                <w:rFonts w:hint="eastAsia"/>
              </w:rPr>
              <w:t>4</w:t>
            </w:r>
          </w:p>
        </w:tc>
      </w:tr>
      <w:tr w:rsidR="00151E40" w:rsidTr="00151E40">
        <w:tc>
          <w:tcPr>
            <w:tcW w:w="4938" w:type="dxa"/>
          </w:tcPr>
          <w:p w:rsidR="00151E40" w:rsidRDefault="00151E40" w:rsidP="00DC6C11">
            <w:pPr>
              <w:spacing w:before="120" w:after="120"/>
            </w:pPr>
            <w:r>
              <w:rPr>
                <w:rFonts w:hint="eastAsia"/>
              </w:rPr>
              <w:t>9</w:t>
            </w:r>
          </w:p>
        </w:tc>
        <w:tc>
          <w:tcPr>
            <w:tcW w:w="4938" w:type="dxa"/>
          </w:tcPr>
          <w:p w:rsidR="00151E40" w:rsidRDefault="00151E40" w:rsidP="00DC6C11">
            <w:pPr>
              <w:spacing w:before="120" w:after="120"/>
            </w:pPr>
            <w:r>
              <w:rPr>
                <w:rFonts w:hint="eastAsia"/>
              </w:rPr>
              <w:t>3</w:t>
            </w:r>
          </w:p>
        </w:tc>
      </w:tr>
      <w:tr w:rsidR="00151E40" w:rsidTr="00151E40">
        <w:tc>
          <w:tcPr>
            <w:tcW w:w="4938" w:type="dxa"/>
          </w:tcPr>
          <w:p w:rsidR="00151E40" w:rsidRDefault="00151E40" w:rsidP="00DC6C11">
            <w:pPr>
              <w:spacing w:before="120" w:after="120"/>
            </w:pPr>
            <w:r>
              <w:rPr>
                <w:rFonts w:hint="eastAsia"/>
              </w:rPr>
              <w:t>8</w:t>
            </w:r>
          </w:p>
        </w:tc>
        <w:tc>
          <w:tcPr>
            <w:tcW w:w="4938" w:type="dxa"/>
          </w:tcPr>
          <w:p w:rsidR="00151E40" w:rsidRDefault="00151E40" w:rsidP="00DC6C11">
            <w:pPr>
              <w:spacing w:before="120" w:after="120"/>
            </w:pPr>
            <w:r>
              <w:rPr>
                <w:rFonts w:hint="eastAsia"/>
              </w:rPr>
              <w:t>3</w:t>
            </w:r>
          </w:p>
        </w:tc>
      </w:tr>
      <w:tr w:rsidR="00151E40" w:rsidTr="00151E40">
        <w:tc>
          <w:tcPr>
            <w:tcW w:w="4938" w:type="dxa"/>
          </w:tcPr>
          <w:p w:rsidR="00151E40" w:rsidRDefault="00151E40" w:rsidP="00DC6C11">
            <w:pPr>
              <w:spacing w:before="120" w:after="120"/>
            </w:pPr>
            <w:r>
              <w:rPr>
                <w:rFonts w:hint="eastAsia"/>
              </w:rPr>
              <w:t>7</w:t>
            </w:r>
          </w:p>
        </w:tc>
        <w:tc>
          <w:tcPr>
            <w:tcW w:w="4938" w:type="dxa"/>
          </w:tcPr>
          <w:p w:rsidR="00151E40" w:rsidRDefault="00151E40" w:rsidP="00DC6C11">
            <w:pPr>
              <w:spacing w:before="120" w:after="120"/>
            </w:pPr>
            <w:r>
              <w:rPr>
                <w:rFonts w:hint="eastAsia"/>
              </w:rPr>
              <w:t>2</w:t>
            </w:r>
          </w:p>
        </w:tc>
      </w:tr>
      <w:tr w:rsidR="00151E40" w:rsidTr="00151E40">
        <w:tc>
          <w:tcPr>
            <w:tcW w:w="4938" w:type="dxa"/>
          </w:tcPr>
          <w:p w:rsidR="00151E40" w:rsidRDefault="00151E40" w:rsidP="00DC6C11">
            <w:pPr>
              <w:spacing w:before="120" w:after="120"/>
            </w:pPr>
            <w:r>
              <w:rPr>
                <w:rFonts w:hint="eastAsia"/>
              </w:rPr>
              <w:t>6</w:t>
            </w:r>
          </w:p>
        </w:tc>
        <w:tc>
          <w:tcPr>
            <w:tcW w:w="4938" w:type="dxa"/>
          </w:tcPr>
          <w:p w:rsidR="00151E40" w:rsidRDefault="00151E40" w:rsidP="00DC6C11">
            <w:pPr>
              <w:spacing w:before="120" w:after="120"/>
            </w:pPr>
            <w:r>
              <w:rPr>
                <w:rFonts w:hint="eastAsia"/>
              </w:rPr>
              <w:t>2</w:t>
            </w:r>
          </w:p>
        </w:tc>
      </w:tr>
    </w:tbl>
    <w:p w:rsidR="00C64AB5" w:rsidRDefault="00C64AB5" w:rsidP="00C64AB5">
      <w:pPr>
        <w:pStyle w:val="10"/>
        <w:spacing w:before="120" w:after="120"/>
        <w:rPr>
          <w:rFonts w:hint="eastAsia"/>
        </w:rPr>
      </w:pPr>
    </w:p>
    <w:p w:rsidR="009B5FAD" w:rsidRPr="00DC6C11" w:rsidRDefault="00C64AB5" w:rsidP="00C64AB5">
      <w:pPr>
        <w:pStyle w:val="10"/>
        <w:spacing w:before="120" w:after="120"/>
      </w:pPr>
      <w:r>
        <w:rPr>
          <w:rFonts w:hint="eastAsia"/>
        </w:rPr>
        <w:t>Proposal 3 {5,2} should be deleted from the {#PSSCH symbols, #DMRS symbols}. A single DMRS pattern given #PSSCSH symbols should be supported as in table 1.</w:t>
      </w:r>
    </w:p>
    <w:p w:rsidR="001C539A" w:rsidRDefault="00EA45AC" w:rsidP="00EA45AC">
      <w:pPr>
        <w:pStyle w:val="2"/>
        <w:spacing w:before="120" w:after="120"/>
        <w:ind w:left="991" w:right="210" w:hangingChars="354" w:hanging="991"/>
        <w:rPr>
          <w:rFonts w:eastAsia="宋体"/>
          <w:szCs w:val="22"/>
        </w:rPr>
      </w:pPr>
      <w:proofErr w:type="spellStart"/>
      <w:r w:rsidRPr="00EA45AC">
        <w:rPr>
          <w:rFonts w:eastAsia="宋体"/>
          <w:szCs w:val="22"/>
        </w:rPr>
        <w:t>Sidelink</w:t>
      </w:r>
      <w:proofErr w:type="spellEnd"/>
      <w:r w:rsidRPr="00EA45AC">
        <w:rPr>
          <w:rFonts w:eastAsia="宋体"/>
          <w:szCs w:val="22"/>
        </w:rPr>
        <w:t xml:space="preserve"> CSI report</w:t>
      </w:r>
      <w:r w:rsidR="00BB6B64">
        <w:rPr>
          <w:rFonts w:eastAsia="宋体" w:hint="eastAsia"/>
          <w:szCs w:val="22"/>
        </w:rPr>
        <w:t>(15-14)</w:t>
      </w:r>
    </w:p>
    <w:p w:rsidR="00DC6C11" w:rsidRDefault="001168DD" w:rsidP="00DC6C11">
      <w:pPr>
        <w:spacing w:before="120" w:after="120"/>
      </w:pPr>
      <w:r>
        <w:rPr>
          <w:noProof/>
        </w:rPr>
        <w:pict>
          <v:rect id="_x0000_s1083" style="position:absolute;left:0;text-align:left;margin-left:-1.6pt;margin-top:16.1pt;width:494.2pt;height:82.4pt;z-index:251658240" filled="f"/>
        </w:pict>
      </w:r>
      <w:r w:rsidR="00DC6C11">
        <w:rPr>
          <w:rFonts w:hint="eastAsia"/>
        </w:rPr>
        <w:t xml:space="preserve">Given CSI </w:t>
      </w:r>
      <w:r w:rsidR="001B7950">
        <w:rPr>
          <w:rFonts w:hint="eastAsia"/>
        </w:rPr>
        <w:t xml:space="preserve">RS </w:t>
      </w:r>
      <w:r w:rsidR="00DC6C11">
        <w:rPr>
          <w:rFonts w:hint="eastAsia"/>
        </w:rPr>
        <w:t>transmission is UE specific</w:t>
      </w:r>
      <w:r w:rsidR="00D84DBD">
        <w:rPr>
          <w:rFonts w:hint="eastAsia"/>
        </w:rPr>
        <w:t xml:space="preserve"> according to TS38.214 8.2.1 as follows, </w:t>
      </w:r>
    </w:p>
    <w:p w:rsidR="00D84DBD" w:rsidRDefault="00D84DBD" w:rsidP="004F5C60">
      <w:pPr>
        <w:spacing w:before="120" w:afterLines="100"/>
        <w:ind w:firstLineChars="200" w:firstLine="420"/>
        <w:textAlignment w:val="center"/>
        <w:rPr>
          <w:szCs w:val="21"/>
        </w:rPr>
      </w:pPr>
      <w:r>
        <w:t>8.2.1</w:t>
      </w:r>
      <w:r>
        <w:tab/>
        <w:t>CSI-RS transmission procedure</w:t>
      </w:r>
      <w:r>
        <w:rPr>
          <w:rFonts w:hint="eastAsia"/>
        </w:rPr>
        <w:t> </w:t>
      </w:r>
    </w:p>
    <w:p w:rsidR="00D84DBD" w:rsidRDefault="00D84DBD" w:rsidP="004F5C60">
      <w:pPr>
        <w:spacing w:before="120" w:afterLines="100"/>
        <w:ind w:firstLineChars="200" w:firstLine="420"/>
        <w:textAlignment w:val="center"/>
      </w:pPr>
      <w:r>
        <w:t xml:space="preserve">A UE transmits </w:t>
      </w:r>
      <w:proofErr w:type="spellStart"/>
      <w:r>
        <w:rPr>
          <w:rFonts w:hint="eastAsia"/>
        </w:rPr>
        <w:t>sidelink</w:t>
      </w:r>
      <w:proofErr w:type="spellEnd"/>
      <w:r>
        <w:rPr>
          <w:rFonts w:hint="eastAsia"/>
        </w:rPr>
        <w:t xml:space="preserve"> </w:t>
      </w:r>
      <w:r>
        <w:t xml:space="preserve">CSI-RS within a </w:t>
      </w:r>
      <w:proofErr w:type="spellStart"/>
      <w:r>
        <w:t>unicast</w:t>
      </w:r>
      <w:proofErr w:type="spellEnd"/>
      <w:r>
        <w:t xml:space="preserve"> PSSCH transmission if the </w:t>
      </w:r>
      <w:r>
        <w:rPr>
          <w:rFonts w:hint="eastAsia"/>
        </w:rPr>
        <w:t xml:space="preserve">following </w:t>
      </w:r>
      <w:r>
        <w:t>conditions hold:</w:t>
      </w:r>
    </w:p>
    <w:p w:rsidR="00D84DBD" w:rsidRDefault="00D84DBD" w:rsidP="00D84DBD">
      <w:pPr>
        <w:pStyle w:val="B1"/>
        <w:spacing w:before="120" w:after="120"/>
      </w:pPr>
      <w:r>
        <w:t>-</w:t>
      </w:r>
      <w:r>
        <w:tab/>
        <w:t>CSI reporting is enabled by higher layer parameter [</w:t>
      </w:r>
      <w:proofErr w:type="spellStart"/>
      <w:r>
        <w:rPr>
          <w:i/>
          <w:iCs/>
        </w:rPr>
        <w:t>CSIsiReporting</w:t>
      </w:r>
      <w:proofErr w:type="spellEnd"/>
      <w:r>
        <w:t>]; and</w:t>
      </w:r>
    </w:p>
    <w:p w:rsidR="00440F2B" w:rsidRPr="00440F2B" w:rsidRDefault="00D84DBD" w:rsidP="00D84DBD">
      <w:pPr>
        <w:spacing w:before="120" w:after="120"/>
      </w:pPr>
      <w:r>
        <w:t>-</w:t>
      </w:r>
      <w:r>
        <w:tab/>
      </w:r>
      <w:r>
        <w:rPr>
          <w:highlight w:val="yellow"/>
        </w:rPr>
        <w:t>the “CSI request” field in the corresponding SCI format 0-</w:t>
      </w:r>
      <w:r>
        <w:rPr>
          <w:rFonts w:hint="eastAsia"/>
          <w:highlight w:val="yellow"/>
        </w:rPr>
        <w:t>2</w:t>
      </w:r>
      <w:r>
        <w:rPr>
          <w:highlight w:val="yellow"/>
        </w:rPr>
        <w:t xml:space="preserve"> is set to 1.</w:t>
      </w:r>
      <w:r w:rsidR="00767310">
        <w:rPr>
          <w:rFonts w:hint="eastAsia"/>
        </w:rPr>
        <w:t xml:space="preserve">                                                                                     </w:t>
      </w:r>
    </w:p>
    <w:p w:rsidR="00D84DBD" w:rsidRDefault="00D84DBD" w:rsidP="0008593C">
      <w:pPr>
        <w:spacing w:before="120" w:after="120"/>
      </w:pPr>
      <w:r>
        <w:rPr>
          <w:rFonts w:hint="eastAsia"/>
        </w:rPr>
        <w:t xml:space="preserve">The </w:t>
      </w:r>
      <w:proofErr w:type="spellStart"/>
      <w:r>
        <w:rPr>
          <w:rFonts w:hint="eastAsia"/>
        </w:rPr>
        <w:t>sidelink</w:t>
      </w:r>
      <w:proofErr w:type="spellEnd"/>
      <w:r>
        <w:rPr>
          <w:rFonts w:hint="eastAsia"/>
        </w:rPr>
        <w:t xml:space="preserve"> CSI report should be </w:t>
      </w:r>
      <w:r w:rsidR="00ED6EC0">
        <w:rPr>
          <w:rFonts w:hint="eastAsia"/>
        </w:rPr>
        <w:t xml:space="preserve">a </w:t>
      </w:r>
      <w:r>
        <w:rPr>
          <w:rFonts w:hint="eastAsia"/>
        </w:rPr>
        <w:t>per UE instead of per band</w:t>
      </w:r>
      <w:r w:rsidR="00ED6EC0">
        <w:rPr>
          <w:rFonts w:hint="eastAsia"/>
        </w:rPr>
        <w:t xml:space="preserve"> FG</w:t>
      </w:r>
      <w:r>
        <w:rPr>
          <w:rFonts w:hint="eastAsia"/>
        </w:rPr>
        <w:t>.</w:t>
      </w:r>
    </w:p>
    <w:p w:rsidR="00ED6EC0" w:rsidRPr="00DB46E7" w:rsidRDefault="00DB46E7" w:rsidP="0008593C">
      <w:pPr>
        <w:spacing w:before="120" w:after="120"/>
        <w:rPr>
          <w:rFonts w:eastAsiaTheme="minorEastAsia"/>
          <w:b/>
          <w:bCs/>
          <w:i/>
          <w:iCs/>
          <w:sz w:val="20"/>
        </w:rPr>
      </w:pPr>
      <w:r w:rsidRPr="00DB46E7">
        <w:rPr>
          <w:rFonts w:eastAsiaTheme="minorEastAsia" w:hint="eastAsia"/>
          <w:b/>
          <w:bCs/>
          <w:i/>
          <w:iCs/>
          <w:sz w:val="20"/>
        </w:rPr>
        <w:t>Proposal 4</w:t>
      </w:r>
      <w:r w:rsidR="00F86867">
        <w:rPr>
          <w:rFonts w:eastAsiaTheme="minorEastAsia" w:hint="eastAsia"/>
          <w:b/>
          <w:bCs/>
          <w:i/>
          <w:iCs/>
          <w:sz w:val="20"/>
        </w:rPr>
        <w:t xml:space="preserve"> </w:t>
      </w:r>
      <w:proofErr w:type="spellStart"/>
      <w:r w:rsidR="00F86867">
        <w:rPr>
          <w:rFonts w:eastAsiaTheme="minorEastAsia" w:hint="eastAsia"/>
          <w:b/>
          <w:bCs/>
          <w:i/>
          <w:iCs/>
          <w:sz w:val="20"/>
        </w:rPr>
        <w:t>Sidelink</w:t>
      </w:r>
      <w:proofErr w:type="spellEnd"/>
      <w:r w:rsidR="00F86867">
        <w:rPr>
          <w:rFonts w:eastAsiaTheme="minorEastAsia" w:hint="eastAsia"/>
          <w:b/>
          <w:bCs/>
          <w:i/>
          <w:iCs/>
          <w:sz w:val="20"/>
        </w:rPr>
        <w:t xml:space="preserve"> CSI report should be a per UE FG</w:t>
      </w:r>
    </w:p>
    <w:p w:rsidR="00F86867" w:rsidRDefault="00F86867" w:rsidP="0008593C">
      <w:pPr>
        <w:spacing w:before="120" w:after="120"/>
        <w:rPr>
          <w:rFonts w:hint="eastAsia"/>
        </w:rPr>
      </w:pPr>
    </w:p>
    <w:p w:rsidR="00D84DBD" w:rsidRPr="00D84DBD" w:rsidRDefault="0008593C" w:rsidP="0008593C">
      <w:pPr>
        <w:spacing w:before="120" w:after="120"/>
        <w:rPr>
          <w:b/>
          <w:i/>
        </w:rPr>
      </w:pPr>
      <w:r>
        <w:rPr>
          <w:rFonts w:hint="eastAsia"/>
        </w:rPr>
        <w:t xml:space="preserve">The above </w:t>
      </w:r>
      <w:r w:rsidR="00D84DBD">
        <w:rPr>
          <w:rFonts w:hint="eastAsia"/>
        </w:rPr>
        <w:t>considerations</w:t>
      </w:r>
      <w:r>
        <w:rPr>
          <w:rFonts w:hint="eastAsia"/>
        </w:rPr>
        <w:t xml:space="preserve"> along with some editorial changes are reflected in the table in appendix.</w:t>
      </w:r>
      <w:r w:rsidR="00D84DBD">
        <w:rPr>
          <w:rFonts w:hint="eastAsia"/>
        </w:rPr>
        <w:t xml:space="preserve"> </w:t>
      </w:r>
    </w:p>
    <w:p w:rsidR="005B2EEC" w:rsidRDefault="00B174B8">
      <w:pPr>
        <w:pStyle w:val="1"/>
        <w:spacing w:before="120" w:after="120"/>
        <w:rPr>
          <w:rFonts w:eastAsia="宋体"/>
        </w:rPr>
      </w:pPr>
      <w:bookmarkStart w:id="0" w:name="_Toc30716"/>
      <w:bookmarkStart w:id="1" w:name="_Toc19141"/>
      <w:bookmarkStart w:id="2" w:name="_Toc8335"/>
      <w:bookmarkEnd w:id="0"/>
      <w:bookmarkEnd w:id="1"/>
      <w:bookmarkEnd w:id="2"/>
      <w:r>
        <w:rPr>
          <w:rFonts w:eastAsia="宋体" w:hint="eastAsia"/>
        </w:rPr>
        <w:t>Conclusion</w:t>
      </w:r>
    </w:p>
    <w:p w:rsidR="00F86867" w:rsidRDefault="00F86867" w:rsidP="00F86867">
      <w:pPr>
        <w:pStyle w:val="10"/>
        <w:spacing w:before="120" w:after="120"/>
        <w:rPr>
          <w:rFonts w:hint="eastAsia"/>
        </w:rPr>
      </w:pPr>
      <w:r>
        <w:rPr>
          <w:rFonts w:hint="eastAsia"/>
        </w:rPr>
        <w:t xml:space="preserve">Proposal 1  The </w:t>
      </w:r>
      <w:r w:rsidRPr="00537062">
        <w:rPr>
          <w:rFonts w:hint="eastAsia"/>
        </w:rPr>
        <w:t xml:space="preserve">downlink </w:t>
      </w:r>
      <w:proofErr w:type="spellStart"/>
      <w:r w:rsidRPr="00537062">
        <w:rPr>
          <w:rFonts w:hint="eastAsia"/>
        </w:rPr>
        <w:t>pathloss</w:t>
      </w:r>
      <w:proofErr w:type="spellEnd"/>
      <w:r w:rsidRPr="00537062">
        <w:rPr>
          <w:rFonts w:hint="eastAsia"/>
        </w:rPr>
        <w:t xml:space="preserve"> based power control should be part of </w:t>
      </w:r>
      <w:r>
        <w:rPr>
          <w:rFonts w:hint="eastAsia"/>
        </w:rPr>
        <w:t>15-2 and 15-3 and deleted from 15-23.</w:t>
      </w:r>
    </w:p>
    <w:p w:rsidR="00F86867" w:rsidRDefault="00F86867" w:rsidP="00F86867">
      <w:pPr>
        <w:pStyle w:val="10"/>
        <w:spacing w:before="120" w:after="120"/>
        <w:rPr>
          <w:rFonts w:hint="eastAsia"/>
        </w:rPr>
      </w:pPr>
      <w:r>
        <w:rPr>
          <w:rFonts w:hint="eastAsia"/>
        </w:rPr>
        <w:t>Proposal 2  15-15 should be deleted or merged into 15-4</w:t>
      </w:r>
    </w:p>
    <w:p w:rsidR="00F86867" w:rsidRPr="00DC6C11" w:rsidRDefault="00F86867" w:rsidP="00F86867">
      <w:pPr>
        <w:pStyle w:val="10"/>
        <w:spacing w:before="120" w:after="120"/>
      </w:pPr>
      <w:r>
        <w:rPr>
          <w:rFonts w:hint="eastAsia"/>
        </w:rPr>
        <w:t>Proposal 3 {5,2} should be deleted from the {#PSSCH symbols, #DMRS symbols}. A single DMRS pattern given #PSSCSH symbols should be supported as in table 1.</w:t>
      </w:r>
    </w:p>
    <w:p w:rsidR="00F86867" w:rsidRPr="00DB46E7" w:rsidRDefault="00F86867" w:rsidP="00F86867">
      <w:pPr>
        <w:spacing w:before="120" w:after="120"/>
        <w:rPr>
          <w:rFonts w:eastAsiaTheme="minorEastAsia"/>
          <w:b/>
          <w:bCs/>
          <w:i/>
          <w:iCs/>
          <w:sz w:val="20"/>
        </w:rPr>
      </w:pPr>
      <w:r w:rsidRPr="00DB46E7">
        <w:rPr>
          <w:rFonts w:eastAsiaTheme="minorEastAsia" w:hint="eastAsia"/>
          <w:b/>
          <w:bCs/>
          <w:i/>
          <w:iCs/>
          <w:sz w:val="20"/>
        </w:rPr>
        <w:t>Proposal 4</w:t>
      </w:r>
      <w:r>
        <w:rPr>
          <w:rFonts w:eastAsiaTheme="minorEastAsia" w:hint="eastAsia"/>
          <w:b/>
          <w:bCs/>
          <w:i/>
          <w:iCs/>
          <w:sz w:val="20"/>
        </w:rPr>
        <w:t xml:space="preserve"> </w:t>
      </w:r>
      <w:proofErr w:type="spellStart"/>
      <w:r>
        <w:rPr>
          <w:rFonts w:eastAsiaTheme="minorEastAsia" w:hint="eastAsia"/>
          <w:b/>
          <w:bCs/>
          <w:i/>
          <w:iCs/>
          <w:sz w:val="20"/>
        </w:rPr>
        <w:t>Sidelink</w:t>
      </w:r>
      <w:proofErr w:type="spellEnd"/>
      <w:r>
        <w:rPr>
          <w:rFonts w:eastAsiaTheme="minorEastAsia" w:hint="eastAsia"/>
          <w:b/>
          <w:bCs/>
          <w:i/>
          <w:iCs/>
          <w:sz w:val="20"/>
        </w:rPr>
        <w:t xml:space="preserve"> CSI report should be a per UE FG</w:t>
      </w:r>
    </w:p>
    <w:p w:rsidR="00F86867" w:rsidRPr="00F86867" w:rsidRDefault="00F86867" w:rsidP="00F86867">
      <w:pPr>
        <w:spacing w:before="120" w:after="120"/>
        <w:rPr>
          <w:rFonts w:hint="eastAsia"/>
        </w:rPr>
      </w:pPr>
    </w:p>
    <w:p w:rsidR="005B2EEC" w:rsidRDefault="00B174B8">
      <w:pPr>
        <w:pStyle w:val="1"/>
        <w:spacing w:before="120" w:after="120"/>
        <w:rPr>
          <w:rFonts w:eastAsia="宋体"/>
        </w:rPr>
      </w:pPr>
      <w:r>
        <w:rPr>
          <w:rFonts w:eastAsia="宋体" w:hint="eastAsia"/>
        </w:rPr>
        <w:t>Reference</w:t>
      </w:r>
      <w:r>
        <w:rPr>
          <w:rFonts w:eastAsia="宋体"/>
        </w:rPr>
        <w:t>s</w:t>
      </w:r>
    </w:p>
    <w:p w:rsidR="00767310" w:rsidRDefault="00537062" w:rsidP="00767310">
      <w:pPr>
        <w:pStyle w:val="ae"/>
        <w:numPr>
          <w:ilvl w:val="0"/>
          <w:numId w:val="26"/>
        </w:numPr>
        <w:autoSpaceDE w:val="0"/>
        <w:autoSpaceDN w:val="0"/>
        <w:adjustRightInd w:val="0"/>
        <w:snapToGrid w:val="0"/>
        <w:spacing w:before="120" w:afterLines="0"/>
        <w:contextualSpacing w:val="0"/>
        <w:rPr>
          <w:sz w:val="20"/>
          <w:szCs w:val="20"/>
        </w:rPr>
      </w:pPr>
      <w:bookmarkStart w:id="3" w:name="_Ref30584195"/>
      <w:r w:rsidRPr="00537062">
        <w:rPr>
          <w:sz w:val="20"/>
          <w:szCs w:val="16"/>
        </w:rPr>
        <w:t>Chairman's Notes RAN1#100b-e final</w:t>
      </w:r>
      <w:r w:rsidR="00767310">
        <w:rPr>
          <w:sz w:val="20"/>
          <w:szCs w:val="16"/>
        </w:rPr>
        <w:t>,</w:t>
      </w:r>
      <w:r w:rsidR="009C6DE2">
        <w:rPr>
          <w:sz w:val="20"/>
          <w:szCs w:val="20"/>
        </w:rPr>
        <w:t xml:space="preserve"> E-meeting, </w:t>
      </w:r>
      <w:r w:rsidR="00DB6307">
        <w:rPr>
          <w:rFonts w:eastAsiaTheme="minorEastAsia" w:hint="eastAsia"/>
          <w:sz w:val="20"/>
          <w:szCs w:val="20"/>
        </w:rPr>
        <w:t>April</w:t>
      </w:r>
      <w:r w:rsidR="00767310">
        <w:rPr>
          <w:sz w:val="20"/>
          <w:szCs w:val="20"/>
        </w:rPr>
        <w:t>, 20</w:t>
      </w:r>
      <w:bookmarkEnd w:id="3"/>
      <w:r w:rsidR="00F66A15">
        <w:rPr>
          <w:rFonts w:eastAsiaTheme="minorEastAsia" w:hint="eastAsia"/>
          <w:sz w:val="20"/>
          <w:szCs w:val="20"/>
        </w:rPr>
        <w:t>20</w:t>
      </w:r>
      <w:r w:rsidR="00767310">
        <w:rPr>
          <w:sz w:val="20"/>
          <w:szCs w:val="20"/>
        </w:rPr>
        <w:t>.</w:t>
      </w:r>
      <w:bookmarkStart w:id="4" w:name="_Ref37322237"/>
    </w:p>
    <w:bookmarkEnd w:id="4"/>
    <w:p w:rsidR="005B2EEC" w:rsidRPr="002249B0" w:rsidRDefault="00767310" w:rsidP="00767310">
      <w:pPr>
        <w:spacing w:before="120" w:after="120"/>
      </w:pPr>
      <w:r>
        <w:rPr>
          <w:rFonts w:hint="eastAsia"/>
        </w:rPr>
        <w:t xml:space="preserve"> </w:t>
      </w:r>
    </w:p>
    <w:p w:rsidR="00242C37" w:rsidRDefault="002249B0" w:rsidP="00BF1DC9">
      <w:pPr>
        <w:pStyle w:val="1"/>
        <w:numPr>
          <w:ilvl w:val="0"/>
          <w:numId w:val="0"/>
        </w:numPr>
        <w:spacing w:before="120" w:after="120"/>
        <w:rPr>
          <w:rFonts w:eastAsia="宋体"/>
        </w:rPr>
      </w:pPr>
      <w:r w:rsidRPr="002249B0">
        <w:rPr>
          <w:rFonts w:eastAsia="宋体" w:hint="eastAsia"/>
        </w:rPr>
        <w:lastRenderedPageBreak/>
        <w:t>Appendix</w:t>
      </w:r>
      <w:r w:rsidR="00242C37">
        <w:rPr>
          <w:rFonts w:eastAsia="宋体" w:hint="eastAsia"/>
        </w:rPr>
        <w:t xml:space="preserve"> </w:t>
      </w:r>
    </w:p>
    <w:p w:rsidR="002249B0" w:rsidRDefault="00582E73" w:rsidP="00BF1DC9">
      <w:pPr>
        <w:pStyle w:val="1"/>
        <w:numPr>
          <w:ilvl w:val="0"/>
          <w:numId w:val="0"/>
        </w:numPr>
        <w:spacing w:before="120" w:after="120"/>
        <w:rPr>
          <w:rFonts w:eastAsia="宋体"/>
        </w:rPr>
      </w:pPr>
      <w:r>
        <w:rPr>
          <w:rFonts w:eastAsia="宋体" w:hint="eastAsia"/>
        </w:rPr>
        <w:t>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46"/>
        <w:gridCol w:w="1237"/>
        <w:gridCol w:w="660"/>
        <w:gridCol w:w="592"/>
        <w:gridCol w:w="605"/>
        <w:gridCol w:w="750"/>
        <w:gridCol w:w="631"/>
        <w:gridCol w:w="729"/>
        <w:gridCol w:w="729"/>
        <w:gridCol w:w="711"/>
        <w:gridCol w:w="1114"/>
        <w:gridCol w:w="938"/>
      </w:tblGrid>
      <w:tr w:rsidR="00596706" w:rsidRPr="00ED6EC0" w:rsidTr="00ED6EC0">
        <w:tc>
          <w:tcPr>
            <w:tcW w:w="534" w:type="dxa"/>
            <w:shd w:val="clear" w:color="auto" w:fill="auto"/>
          </w:tcPr>
          <w:p w:rsidR="00596706" w:rsidRPr="00ED6EC0" w:rsidRDefault="00596706" w:rsidP="00596706">
            <w:pPr>
              <w:pStyle w:val="TAL"/>
              <w:spacing w:before="120" w:after="120"/>
              <w:rPr>
                <w:b/>
                <w:color w:val="000000"/>
                <w:sz w:val="11"/>
                <w:szCs w:val="11"/>
              </w:rPr>
            </w:pPr>
            <w:r w:rsidRPr="00ED6EC0">
              <w:rPr>
                <w:b/>
                <w:color w:val="000000"/>
                <w:sz w:val="11"/>
                <w:szCs w:val="11"/>
              </w:rPr>
              <w:t>Index</w:t>
            </w:r>
          </w:p>
        </w:tc>
        <w:tc>
          <w:tcPr>
            <w:tcW w:w="646" w:type="dxa"/>
            <w:shd w:val="clear" w:color="auto" w:fill="auto"/>
          </w:tcPr>
          <w:p w:rsidR="00596706" w:rsidRPr="00ED6EC0" w:rsidRDefault="00596706" w:rsidP="00596706">
            <w:pPr>
              <w:pStyle w:val="TAL"/>
              <w:spacing w:before="120" w:after="120"/>
              <w:rPr>
                <w:b/>
                <w:color w:val="000000"/>
                <w:sz w:val="11"/>
                <w:szCs w:val="11"/>
              </w:rPr>
            </w:pPr>
            <w:r w:rsidRPr="00ED6EC0">
              <w:rPr>
                <w:b/>
                <w:color w:val="000000"/>
                <w:sz w:val="11"/>
                <w:szCs w:val="11"/>
              </w:rPr>
              <w:t>Feature group</w:t>
            </w:r>
          </w:p>
        </w:tc>
        <w:tc>
          <w:tcPr>
            <w:tcW w:w="1237" w:type="dxa"/>
            <w:shd w:val="clear" w:color="auto" w:fill="auto"/>
          </w:tcPr>
          <w:p w:rsidR="00596706" w:rsidRPr="00ED6EC0" w:rsidRDefault="00596706" w:rsidP="00596706">
            <w:pPr>
              <w:pStyle w:val="TAL"/>
              <w:spacing w:before="120" w:after="120"/>
              <w:rPr>
                <w:b/>
                <w:color w:val="000000"/>
                <w:sz w:val="11"/>
                <w:szCs w:val="11"/>
              </w:rPr>
            </w:pPr>
            <w:r w:rsidRPr="00ED6EC0">
              <w:rPr>
                <w:b/>
                <w:color w:val="000000"/>
                <w:sz w:val="11"/>
                <w:szCs w:val="11"/>
              </w:rPr>
              <w:t>Components</w:t>
            </w:r>
          </w:p>
        </w:tc>
        <w:tc>
          <w:tcPr>
            <w:tcW w:w="660" w:type="dxa"/>
            <w:shd w:val="clear" w:color="auto" w:fill="auto"/>
          </w:tcPr>
          <w:p w:rsidR="00596706" w:rsidRPr="00ED6EC0" w:rsidRDefault="00596706" w:rsidP="00596706">
            <w:pPr>
              <w:pStyle w:val="TAL"/>
              <w:spacing w:before="120" w:after="120"/>
              <w:rPr>
                <w:rFonts w:eastAsia="Malgun Gothic"/>
                <w:b/>
                <w:color w:val="000000"/>
                <w:sz w:val="11"/>
                <w:szCs w:val="11"/>
                <w:lang w:eastAsia="ko-KR"/>
              </w:rPr>
            </w:pPr>
            <w:r w:rsidRPr="00ED6EC0">
              <w:rPr>
                <w:b/>
                <w:color w:val="000000"/>
                <w:sz w:val="11"/>
                <w:szCs w:val="11"/>
              </w:rPr>
              <w:t>Prerequisite feature groups</w:t>
            </w:r>
          </w:p>
        </w:tc>
        <w:tc>
          <w:tcPr>
            <w:tcW w:w="592" w:type="dxa"/>
            <w:shd w:val="clear" w:color="auto" w:fill="auto"/>
          </w:tcPr>
          <w:p w:rsidR="00596706" w:rsidRPr="00ED6EC0" w:rsidRDefault="00596706" w:rsidP="00596706">
            <w:pPr>
              <w:pStyle w:val="TAL"/>
              <w:spacing w:before="120" w:after="120"/>
              <w:rPr>
                <w:rFonts w:eastAsia="Malgun Gothic"/>
                <w:b/>
                <w:color w:val="000000"/>
                <w:sz w:val="11"/>
                <w:szCs w:val="11"/>
                <w:lang w:eastAsia="ko-KR"/>
              </w:rPr>
            </w:pPr>
            <w:r w:rsidRPr="00ED6EC0">
              <w:rPr>
                <w:b/>
                <w:color w:val="000000"/>
                <w:sz w:val="11"/>
                <w:szCs w:val="11"/>
              </w:rPr>
              <w:t xml:space="preserve">Need for the </w:t>
            </w:r>
            <w:proofErr w:type="spellStart"/>
            <w:r w:rsidRPr="00ED6EC0">
              <w:rPr>
                <w:b/>
                <w:color w:val="000000"/>
                <w:sz w:val="11"/>
                <w:szCs w:val="11"/>
              </w:rPr>
              <w:t>gNB</w:t>
            </w:r>
            <w:proofErr w:type="spellEnd"/>
            <w:r w:rsidRPr="00ED6EC0">
              <w:rPr>
                <w:b/>
                <w:color w:val="000000"/>
                <w:sz w:val="11"/>
                <w:szCs w:val="11"/>
              </w:rPr>
              <w:t xml:space="preserve"> to know if the feature is supported</w:t>
            </w:r>
          </w:p>
        </w:tc>
        <w:tc>
          <w:tcPr>
            <w:tcW w:w="605" w:type="dxa"/>
            <w:shd w:val="clear" w:color="auto" w:fill="auto"/>
          </w:tcPr>
          <w:p w:rsidR="00596706" w:rsidRPr="00ED6EC0" w:rsidRDefault="00596706" w:rsidP="00596706">
            <w:pPr>
              <w:pStyle w:val="TAL"/>
              <w:spacing w:before="120" w:after="120"/>
              <w:rPr>
                <w:rFonts w:eastAsia="Malgun Gothic"/>
                <w:b/>
                <w:color w:val="000000"/>
                <w:sz w:val="11"/>
                <w:szCs w:val="11"/>
                <w:lang w:eastAsia="ko-KR"/>
              </w:rPr>
            </w:pPr>
            <w:r w:rsidRPr="00ED6EC0">
              <w:rPr>
                <w:rFonts w:eastAsia="Gulim" w:cs="Calibri"/>
                <w:b/>
                <w:color w:val="000000"/>
                <w:sz w:val="11"/>
                <w:szCs w:val="11"/>
              </w:rPr>
              <w:t xml:space="preserve">Applicable to </w:t>
            </w:r>
            <w:r w:rsidRPr="00ED6EC0">
              <w:rPr>
                <w:rFonts w:cs="Calibri"/>
                <w:b/>
                <w:color w:val="000000"/>
                <w:sz w:val="11"/>
                <w:szCs w:val="11"/>
              </w:rPr>
              <w:t xml:space="preserve">the capability </w:t>
            </w:r>
            <w:proofErr w:type="spellStart"/>
            <w:r w:rsidRPr="00ED6EC0">
              <w:rPr>
                <w:rFonts w:cs="Calibri"/>
                <w:b/>
                <w:color w:val="000000"/>
                <w:sz w:val="11"/>
                <w:szCs w:val="11"/>
              </w:rPr>
              <w:t>signalling</w:t>
            </w:r>
            <w:proofErr w:type="spellEnd"/>
            <w:r w:rsidRPr="00ED6EC0">
              <w:rPr>
                <w:rFonts w:cs="Calibri"/>
                <w:b/>
                <w:color w:val="000000"/>
                <w:sz w:val="11"/>
                <w:szCs w:val="11"/>
              </w:rPr>
              <w:t xml:space="preserve"> exchange between UEs (V2X WI only)”.</w:t>
            </w:r>
          </w:p>
        </w:tc>
        <w:tc>
          <w:tcPr>
            <w:tcW w:w="750" w:type="dxa"/>
            <w:shd w:val="clear" w:color="auto" w:fill="auto"/>
          </w:tcPr>
          <w:p w:rsidR="00596706" w:rsidRPr="00ED6EC0" w:rsidRDefault="00596706" w:rsidP="00596706">
            <w:pPr>
              <w:pStyle w:val="TAL"/>
              <w:spacing w:before="120" w:after="120"/>
              <w:rPr>
                <w:rFonts w:eastAsia="Malgun Gothic"/>
                <w:b/>
                <w:color w:val="000000"/>
                <w:sz w:val="11"/>
                <w:szCs w:val="11"/>
                <w:lang w:eastAsia="ko-KR"/>
              </w:rPr>
            </w:pPr>
            <w:r w:rsidRPr="00ED6EC0">
              <w:rPr>
                <w:b/>
                <w:color w:val="000000"/>
                <w:sz w:val="11"/>
                <w:szCs w:val="11"/>
              </w:rPr>
              <w:t>Consequence if the feature is not supported by the UE</w:t>
            </w:r>
          </w:p>
        </w:tc>
        <w:tc>
          <w:tcPr>
            <w:tcW w:w="631" w:type="dxa"/>
            <w:shd w:val="clear" w:color="auto" w:fill="auto"/>
          </w:tcPr>
          <w:p w:rsidR="00596706" w:rsidRPr="00ED6EC0" w:rsidRDefault="00596706" w:rsidP="00750816">
            <w:pPr>
              <w:pStyle w:val="TAN"/>
              <w:ind w:left="0" w:firstLine="0"/>
              <w:rPr>
                <w:b/>
                <w:color w:val="000000"/>
                <w:sz w:val="11"/>
                <w:szCs w:val="11"/>
                <w:lang w:eastAsia="ja-JP"/>
              </w:rPr>
            </w:pPr>
            <w:r w:rsidRPr="00ED6EC0">
              <w:rPr>
                <w:b/>
                <w:color w:val="000000"/>
                <w:sz w:val="11"/>
                <w:szCs w:val="11"/>
                <w:lang w:eastAsia="ja-JP"/>
              </w:rPr>
              <w:t>Type</w:t>
            </w:r>
          </w:p>
          <w:p w:rsidR="00596706" w:rsidRPr="00ED6EC0" w:rsidRDefault="00596706" w:rsidP="00596706">
            <w:pPr>
              <w:pStyle w:val="TAL"/>
              <w:spacing w:before="120" w:after="120"/>
              <w:rPr>
                <w:b/>
                <w:color w:val="000000"/>
                <w:sz w:val="11"/>
                <w:szCs w:val="11"/>
              </w:rPr>
            </w:pPr>
            <w:r w:rsidRPr="00ED6EC0">
              <w:rPr>
                <w:b/>
                <w:color w:val="000000"/>
                <w:sz w:val="11"/>
                <w:szCs w:val="11"/>
              </w:rPr>
              <w:t>(the ‘type’ definition from UE features should be based on the granularity of 1) Per UE or 2) Per Band or 3) Per BC or 4) Per FS or 5) Per FSPC)</w:t>
            </w:r>
          </w:p>
        </w:tc>
        <w:tc>
          <w:tcPr>
            <w:tcW w:w="729" w:type="dxa"/>
            <w:shd w:val="clear" w:color="auto" w:fill="auto"/>
          </w:tcPr>
          <w:p w:rsidR="00596706" w:rsidRPr="00ED6EC0" w:rsidRDefault="00596706" w:rsidP="00596706">
            <w:pPr>
              <w:pStyle w:val="TAL"/>
              <w:spacing w:before="120" w:after="120"/>
              <w:rPr>
                <w:b/>
                <w:color w:val="000000"/>
                <w:sz w:val="11"/>
                <w:szCs w:val="11"/>
              </w:rPr>
            </w:pPr>
            <w:r w:rsidRPr="00ED6EC0">
              <w:rPr>
                <w:b/>
                <w:color w:val="000000"/>
                <w:sz w:val="11"/>
                <w:szCs w:val="11"/>
              </w:rPr>
              <w:t>Need of FDD/TDD differentiation</w:t>
            </w:r>
          </w:p>
        </w:tc>
        <w:tc>
          <w:tcPr>
            <w:tcW w:w="729" w:type="dxa"/>
            <w:shd w:val="clear" w:color="auto" w:fill="auto"/>
          </w:tcPr>
          <w:p w:rsidR="00596706" w:rsidRPr="00ED6EC0" w:rsidRDefault="00596706" w:rsidP="00596706">
            <w:pPr>
              <w:pStyle w:val="TAL"/>
              <w:spacing w:before="120" w:after="120"/>
              <w:rPr>
                <w:b/>
                <w:color w:val="000000"/>
                <w:sz w:val="11"/>
                <w:szCs w:val="11"/>
              </w:rPr>
            </w:pPr>
            <w:r w:rsidRPr="00ED6EC0">
              <w:rPr>
                <w:b/>
                <w:color w:val="000000"/>
                <w:sz w:val="11"/>
                <w:szCs w:val="11"/>
              </w:rPr>
              <w:t>Need of FR1/FR2 differentiation</w:t>
            </w:r>
          </w:p>
        </w:tc>
        <w:tc>
          <w:tcPr>
            <w:tcW w:w="711" w:type="dxa"/>
            <w:shd w:val="clear" w:color="auto" w:fill="auto"/>
          </w:tcPr>
          <w:p w:rsidR="00596706" w:rsidRPr="00ED6EC0" w:rsidRDefault="00596706" w:rsidP="00596706">
            <w:pPr>
              <w:pStyle w:val="TAL"/>
              <w:spacing w:before="120" w:after="120"/>
              <w:rPr>
                <w:b/>
                <w:color w:val="000000"/>
                <w:sz w:val="11"/>
                <w:szCs w:val="11"/>
              </w:rPr>
            </w:pPr>
            <w:r w:rsidRPr="00ED6EC0">
              <w:rPr>
                <w:b/>
                <w:color w:val="000000"/>
                <w:sz w:val="11"/>
                <w:szCs w:val="11"/>
              </w:rPr>
              <w:t>Capability interpretation for mixture of FDD/TDD and/or FR1/FR2</w:t>
            </w:r>
          </w:p>
        </w:tc>
        <w:tc>
          <w:tcPr>
            <w:tcW w:w="1114" w:type="dxa"/>
            <w:shd w:val="clear" w:color="auto" w:fill="auto"/>
          </w:tcPr>
          <w:p w:rsidR="00596706" w:rsidRPr="00ED6EC0" w:rsidRDefault="00596706" w:rsidP="00596706">
            <w:pPr>
              <w:pStyle w:val="TAL"/>
              <w:spacing w:before="120" w:after="120"/>
              <w:rPr>
                <w:b/>
                <w:color w:val="000000"/>
                <w:sz w:val="11"/>
                <w:szCs w:val="11"/>
              </w:rPr>
            </w:pPr>
            <w:r w:rsidRPr="00ED6EC0">
              <w:rPr>
                <w:b/>
                <w:color w:val="000000"/>
                <w:sz w:val="11"/>
                <w:szCs w:val="11"/>
              </w:rPr>
              <w:t>Note</w:t>
            </w:r>
          </w:p>
        </w:tc>
        <w:tc>
          <w:tcPr>
            <w:tcW w:w="938" w:type="dxa"/>
            <w:shd w:val="clear" w:color="auto" w:fill="auto"/>
          </w:tcPr>
          <w:p w:rsidR="00596706" w:rsidRPr="00ED6EC0" w:rsidRDefault="00596706" w:rsidP="00596706">
            <w:pPr>
              <w:pStyle w:val="TAL"/>
              <w:spacing w:before="120" w:after="120"/>
              <w:rPr>
                <w:b/>
                <w:color w:val="000000"/>
                <w:sz w:val="11"/>
                <w:szCs w:val="11"/>
              </w:rPr>
            </w:pPr>
            <w:r w:rsidRPr="00ED6EC0">
              <w:rPr>
                <w:b/>
                <w:color w:val="000000"/>
                <w:sz w:val="11"/>
                <w:szCs w:val="11"/>
              </w:rPr>
              <w:t>Mandatory/Optional</w:t>
            </w:r>
          </w:p>
        </w:tc>
      </w:tr>
      <w:tr w:rsidR="00596706" w:rsidRPr="00ED6EC0" w:rsidTr="00ED6EC0">
        <w:tc>
          <w:tcPr>
            <w:tcW w:w="53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15-1</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Receiving NR </w:t>
            </w:r>
            <w:proofErr w:type="spellStart"/>
            <w:r w:rsidRPr="00ED6EC0">
              <w:rPr>
                <w:color w:val="000000"/>
                <w:sz w:val="11"/>
                <w:szCs w:val="11"/>
              </w:rPr>
              <w:t>sidelink</w:t>
            </w:r>
            <w:proofErr w:type="spellEnd"/>
            <w:r w:rsidRPr="00ED6EC0">
              <w:rPr>
                <w:color w:val="000000"/>
                <w:sz w:val="11"/>
                <w:szCs w:val="11"/>
              </w:rPr>
              <w:t xml:space="preserve"> </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1) UE can receive NR PSCCH/PSSCH. Up to [A] </w:t>
            </w:r>
            <w:proofErr w:type="spellStart"/>
            <w:r w:rsidRPr="00ED6EC0">
              <w:rPr>
                <w:color w:val="000000"/>
                <w:sz w:val="11"/>
                <w:szCs w:val="11"/>
              </w:rPr>
              <w:t>sidelink</w:t>
            </w:r>
            <w:proofErr w:type="spellEnd"/>
            <w:r w:rsidRPr="00ED6EC0">
              <w:rPr>
                <w:color w:val="000000"/>
                <w:sz w:val="11"/>
                <w:szCs w:val="11"/>
              </w:rPr>
              <w:t xml:space="preserve"> HARQ processes are supported.</w:t>
            </w:r>
          </w:p>
          <w:p w:rsidR="00596706" w:rsidRPr="00ED6EC0" w:rsidRDefault="00596706" w:rsidP="00596706">
            <w:pPr>
              <w:pStyle w:val="TAL"/>
              <w:spacing w:before="120" w:after="120"/>
              <w:rPr>
                <w:color w:val="000000"/>
                <w:sz w:val="11"/>
                <w:szCs w:val="11"/>
              </w:rPr>
            </w:pPr>
            <w:r w:rsidRPr="00ED6EC0">
              <w:rPr>
                <w:color w:val="000000"/>
                <w:sz w:val="11"/>
                <w:szCs w:val="11"/>
              </w:rPr>
              <w:t>2) UE can receive [X] PSCCH in a slot.</w:t>
            </w:r>
          </w:p>
          <w:p w:rsidR="00596706" w:rsidRPr="00ED6EC0" w:rsidRDefault="00596706" w:rsidP="00596706">
            <w:pPr>
              <w:pStyle w:val="TAL"/>
              <w:spacing w:before="120" w:after="120"/>
              <w:rPr>
                <w:color w:val="000000"/>
                <w:sz w:val="11"/>
                <w:szCs w:val="11"/>
              </w:rPr>
            </w:pPr>
            <w:r w:rsidRPr="00ED6EC0">
              <w:rPr>
                <w:color w:val="000000"/>
                <w:sz w:val="11"/>
                <w:szCs w:val="11"/>
              </w:rPr>
              <w:t>3) UE can decode [Y] RBs per slot (FFS: counting both PSCCH and PSSCH).</w:t>
            </w:r>
          </w:p>
          <w:p w:rsidR="00596706" w:rsidRPr="00ED6EC0" w:rsidRDefault="00596706" w:rsidP="00596706">
            <w:pPr>
              <w:pStyle w:val="TAL"/>
              <w:spacing w:before="120" w:after="120"/>
              <w:rPr>
                <w:color w:val="000000"/>
                <w:sz w:val="11"/>
                <w:szCs w:val="11"/>
              </w:rPr>
            </w:pPr>
            <w:r w:rsidRPr="00ED6EC0">
              <w:rPr>
                <w:color w:val="000000"/>
                <w:sz w:val="11"/>
                <w:szCs w:val="11"/>
              </w:rPr>
              <w:t>4) UE supports reception based on the normal 64QAM MCS table [and 256QAM MCS table in FR1].</w:t>
            </w:r>
          </w:p>
          <w:p w:rsidR="00596706" w:rsidRPr="00ED6EC0" w:rsidRDefault="00596706" w:rsidP="00596706">
            <w:pPr>
              <w:pStyle w:val="TAL"/>
              <w:spacing w:before="120" w:after="120"/>
              <w:rPr>
                <w:color w:val="000000"/>
                <w:sz w:val="11"/>
                <w:szCs w:val="11"/>
              </w:rPr>
            </w:pPr>
            <w:r w:rsidRPr="00ED6EC0">
              <w:rPr>
                <w:color w:val="000000"/>
                <w:sz w:val="11"/>
                <w:szCs w:val="11"/>
              </w:rPr>
              <w:t>5) UE supports PT-RS reception in FR2.</w:t>
            </w:r>
          </w:p>
          <w:p w:rsidR="00596706" w:rsidRPr="00ED6EC0" w:rsidRDefault="00596706" w:rsidP="00596706">
            <w:pPr>
              <w:pStyle w:val="TAL"/>
              <w:spacing w:before="120" w:after="120"/>
              <w:rPr>
                <w:color w:val="000000"/>
                <w:sz w:val="11"/>
                <w:szCs w:val="11"/>
              </w:rPr>
            </w:pPr>
            <w:r w:rsidRPr="00ED6EC0">
              <w:rPr>
                <w:color w:val="000000"/>
                <w:sz w:val="11"/>
                <w:szCs w:val="11"/>
              </w:rPr>
              <w:t>FFS: 6) The UE can receive [Z] total number of soft channel bits in a slot.</w:t>
            </w:r>
          </w:p>
          <w:p w:rsidR="00596706" w:rsidRPr="00ED6EC0" w:rsidRDefault="00596706" w:rsidP="00596706">
            <w:pPr>
              <w:pStyle w:val="TAL"/>
              <w:spacing w:before="120" w:after="120"/>
              <w:rPr>
                <w:color w:val="000000"/>
                <w:sz w:val="11"/>
                <w:szCs w:val="11"/>
              </w:rPr>
            </w:pPr>
            <w:r w:rsidRPr="00ED6EC0">
              <w:rPr>
                <w:color w:val="000000"/>
                <w:sz w:val="11"/>
                <w:szCs w:val="11"/>
              </w:rPr>
              <w:t>[7) minimum two receive antennas]</w:t>
            </w:r>
          </w:p>
          <w:p w:rsidR="00596706" w:rsidRPr="00ED6EC0" w:rsidRDefault="00596706" w:rsidP="00596706">
            <w:pPr>
              <w:pStyle w:val="TAL"/>
              <w:spacing w:before="120" w:after="120"/>
              <w:rPr>
                <w:color w:val="000000"/>
                <w:sz w:val="11"/>
                <w:szCs w:val="11"/>
              </w:rPr>
            </w:pPr>
            <w:r w:rsidRPr="00ED6EC0">
              <w:rPr>
                <w:color w:val="000000"/>
                <w:sz w:val="11"/>
                <w:szCs w:val="11"/>
              </w:rPr>
              <w:t>8) UE can receive using the subcarrier spacing [and CP length]  [defined for a given band in R15 in RAN4] [as configured for NR UL]</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 9) CP length</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10) Supports 14-symbol SL slot with [all/some] DMRS patterns corresponding to {#PSSCH symbols, #DMRS symbols} = {12, 4}, {9, 3} for slots w/</w:t>
            </w:r>
            <w:proofErr w:type="spellStart"/>
            <w:r w:rsidRPr="00ED6EC0">
              <w:rPr>
                <w:rFonts w:eastAsia="Malgun Gothic"/>
                <w:color w:val="000000"/>
                <w:sz w:val="11"/>
                <w:szCs w:val="11"/>
                <w:lang w:eastAsia="ko-KR"/>
              </w:rPr>
              <w:t>wo</w:t>
            </w:r>
            <w:proofErr w:type="spellEnd"/>
            <w:r w:rsidRPr="00ED6EC0">
              <w:rPr>
                <w:rFonts w:eastAsia="Malgun Gothic"/>
                <w:color w:val="000000"/>
                <w:sz w:val="11"/>
                <w:szCs w:val="11"/>
                <w:lang w:eastAsia="ko-KR"/>
              </w:rPr>
              <w:t xml:space="preserve"> PFSCH</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 xml:space="preserve">[11) UE can receive PSSCH with 256QAM in NR </w:t>
            </w:r>
            <w:proofErr w:type="spellStart"/>
            <w:r w:rsidRPr="00ED6EC0">
              <w:rPr>
                <w:rFonts w:eastAsia="Malgun Gothic"/>
                <w:color w:val="000000"/>
                <w:sz w:val="11"/>
                <w:szCs w:val="11"/>
                <w:lang w:eastAsia="ko-KR"/>
              </w:rPr>
              <w:t>sidelink</w:t>
            </w:r>
            <w:proofErr w:type="spellEnd"/>
            <w:r w:rsidRPr="00ED6EC0">
              <w:rPr>
                <w:rFonts w:eastAsia="Malgun Gothic"/>
                <w:color w:val="000000"/>
                <w:sz w:val="11"/>
                <w:szCs w:val="11"/>
                <w:lang w:eastAsia="ko-KR"/>
              </w:rPr>
              <w:t>]</w:t>
            </w:r>
          </w:p>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 xml:space="preserve">12) [for NR SL by </w:t>
            </w:r>
            <w:proofErr w:type="spellStart"/>
            <w:r w:rsidRPr="00ED6EC0">
              <w:rPr>
                <w:rFonts w:eastAsia="Malgun Gothic"/>
                <w:color w:val="000000"/>
                <w:sz w:val="11"/>
                <w:szCs w:val="11"/>
                <w:lang w:eastAsia="ko-KR"/>
              </w:rPr>
              <w:t>preconfiguration</w:t>
            </w:r>
            <w:proofErr w:type="spellEnd"/>
            <w:r w:rsidRPr="00ED6EC0">
              <w:rPr>
                <w:rFonts w:eastAsia="Malgun Gothic"/>
                <w:color w:val="000000"/>
                <w:sz w:val="11"/>
                <w:szCs w:val="11"/>
                <w:lang w:eastAsia="ko-KR"/>
              </w:rPr>
              <w:t>] UE can receive using 30 kHz subcarrier spacing in FR1, FFS FR2</w:t>
            </w:r>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None</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p w:rsidR="00596706" w:rsidRPr="00ED6EC0" w:rsidRDefault="00596706" w:rsidP="00596706">
            <w:pPr>
              <w:spacing w:before="120" w:after="120"/>
              <w:rPr>
                <w:sz w:val="11"/>
                <w:szCs w:val="11"/>
                <w:lang w:eastAsia="ko-KR"/>
              </w:rPr>
            </w:pP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This is the basic FG for </w:t>
            </w:r>
            <w:proofErr w:type="spellStart"/>
            <w:r w:rsidRPr="00ED6EC0">
              <w:rPr>
                <w:color w:val="000000"/>
                <w:sz w:val="11"/>
                <w:szCs w:val="11"/>
              </w:rPr>
              <w:t>sidelink</w:t>
            </w:r>
            <w:proofErr w:type="spellEnd"/>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Note: configuration by NR </w:t>
            </w:r>
            <w:proofErr w:type="spellStart"/>
            <w:r w:rsidRPr="00ED6EC0">
              <w:rPr>
                <w:color w:val="000000"/>
                <w:sz w:val="11"/>
                <w:szCs w:val="11"/>
              </w:rPr>
              <w:t>Uu</w:t>
            </w:r>
            <w:proofErr w:type="spellEnd"/>
            <w:r w:rsidRPr="00ED6EC0">
              <w:rPr>
                <w:color w:val="000000"/>
                <w:sz w:val="11"/>
                <w:szCs w:val="11"/>
              </w:rPr>
              <w:t xml:space="preserve"> is not required to be supported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Component 8 is not required to be supported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FFS: details for component (10) </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Component 12 is required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Component-2 candidate value set: {value1, value2, …}</w:t>
            </w:r>
          </w:p>
          <w:p w:rsidR="00596706" w:rsidRPr="00ED6EC0" w:rsidRDefault="00596706" w:rsidP="00596706">
            <w:pPr>
              <w:pStyle w:val="TAL"/>
              <w:spacing w:before="120" w:after="120"/>
              <w:rPr>
                <w:color w:val="000000"/>
                <w:sz w:val="11"/>
                <w:szCs w:val="11"/>
              </w:rPr>
            </w:pPr>
            <w:r w:rsidRPr="00ED6EC0">
              <w:rPr>
                <w:color w:val="000000"/>
                <w:sz w:val="11"/>
                <w:szCs w:val="11"/>
              </w:rPr>
              <w:t>FFS: whether to report different value for each SCS indicated in component-8</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Component-3 candidate value set: {value1, value2, …}</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FFS: whether to report different value for each SCS indicated in </w:t>
            </w:r>
            <w:r w:rsidRPr="00ED6EC0">
              <w:rPr>
                <w:color w:val="000000"/>
                <w:sz w:val="11"/>
                <w:szCs w:val="11"/>
              </w:rPr>
              <w:lastRenderedPageBreak/>
              <w:t>component-8</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FFS: Component-6 candidate value set: {value1, value2, …}</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[Component-8 candidate value set in FR1:</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{{15 kHz}, {30 kHz}, {60 kHz}, {15, 30 kHz}, {30, 60 kHz}, {15, 60 kHz}, {15, 30, 60 kHz}}</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Component-8 candidate value set in FR2:</w:t>
            </w:r>
          </w:p>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{{60 kHz}, {120 kHz}, {60, 120 kHz}}]</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[Component-12 candidate value set in FR1:</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{{15 kHz}, {30 kHz}, {60 kHz}, {15, 30 kHz}, {30, 60 kHz}, {15, 60 kHz}, {15, 30, 60 kHz}}</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Component-8 candidate value set in FR2:</w:t>
            </w:r>
          </w:p>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{{60 kHz}, {120 kHz}, {60, 120 kHz}}]</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Candidate values for A are {value1, value2 …}</w:t>
            </w:r>
          </w:p>
          <w:p w:rsidR="00596706" w:rsidRPr="00ED6EC0" w:rsidRDefault="00596706" w:rsidP="00596706">
            <w:pPr>
              <w:pStyle w:val="TAL"/>
              <w:spacing w:before="120" w:after="120"/>
              <w:rPr>
                <w:color w:val="000000"/>
                <w:sz w:val="11"/>
                <w:szCs w:val="11"/>
              </w:rPr>
            </w:pP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lastRenderedPageBreak/>
              <w:t xml:space="preserve">Optional with capability signaling. For UE supports NR </w:t>
            </w:r>
            <w:proofErr w:type="spellStart"/>
            <w:r w:rsidRPr="00ED6EC0">
              <w:rPr>
                <w:color w:val="000000"/>
                <w:sz w:val="11"/>
                <w:szCs w:val="11"/>
              </w:rPr>
              <w:t>sidelink</w:t>
            </w:r>
            <w:proofErr w:type="spellEnd"/>
            <w:r w:rsidRPr="00ED6EC0">
              <w:rPr>
                <w:color w:val="000000"/>
                <w:sz w:val="11"/>
                <w:szCs w:val="11"/>
              </w:rPr>
              <w:t>, UE must indicate this FG is supported.</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lastRenderedPageBreak/>
              <w:t>15-2</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Transmitting NR </w:t>
            </w:r>
            <w:proofErr w:type="spellStart"/>
            <w:r w:rsidRPr="00ED6EC0">
              <w:rPr>
                <w:color w:val="000000"/>
                <w:sz w:val="11"/>
                <w:szCs w:val="11"/>
              </w:rPr>
              <w:t>sidelink</w:t>
            </w:r>
            <w:proofErr w:type="spellEnd"/>
            <w:r w:rsidRPr="00ED6EC0">
              <w:rPr>
                <w:color w:val="000000"/>
                <w:sz w:val="11"/>
                <w:szCs w:val="11"/>
              </w:rPr>
              <w:t xml:space="preserve"> mode 1 scheduled by NR </w:t>
            </w:r>
            <w:proofErr w:type="spellStart"/>
            <w:r w:rsidRPr="00ED6EC0">
              <w:rPr>
                <w:color w:val="000000"/>
                <w:sz w:val="11"/>
                <w:szCs w:val="11"/>
              </w:rPr>
              <w:t>Uu</w:t>
            </w:r>
            <w:proofErr w:type="spellEnd"/>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1) UE can transmit PSCCH/PSSCH using dynamic scheduling or configured grant type 1 and 2 in NR </w:t>
            </w:r>
            <w:proofErr w:type="spellStart"/>
            <w:r w:rsidRPr="00ED6EC0">
              <w:rPr>
                <w:color w:val="000000"/>
                <w:sz w:val="11"/>
                <w:szCs w:val="11"/>
              </w:rPr>
              <w:t>sidelink</w:t>
            </w:r>
            <w:proofErr w:type="spellEnd"/>
            <w:r w:rsidRPr="00ED6EC0">
              <w:rPr>
                <w:color w:val="000000"/>
                <w:sz w:val="11"/>
                <w:szCs w:val="11"/>
              </w:rPr>
              <w:t xml:space="preserve"> mode 1 scheduled by NR </w:t>
            </w:r>
            <w:proofErr w:type="spellStart"/>
            <w:r w:rsidRPr="00ED6EC0">
              <w:rPr>
                <w:color w:val="000000"/>
                <w:sz w:val="11"/>
                <w:szCs w:val="11"/>
              </w:rPr>
              <w:t>Uu</w:t>
            </w:r>
            <w:proofErr w:type="spellEnd"/>
            <w:r w:rsidRPr="00ED6EC0">
              <w:rPr>
                <w:color w:val="000000"/>
                <w:sz w:val="11"/>
                <w:szCs w:val="11"/>
              </w:rPr>
              <w:t xml:space="preserve">. Up to [8] configured grants can be configured for a UE. Up to [C] </w:t>
            </w:r>
            <w:proofErr w:type="spellStart"/>
            <w:r w:rsidRPr="00ED6EC0">
              <w:rPr>
                <w:color w:val="000000"/>
                <w:sz w:val="11"/>
                <w:szCs w:val="11"/>
              </w:rPr>
              <w:t>sidelink</w:t>
            </w:r>
            <w:proofErr w:type="spellEnd"/>
            <w:r w:rsidRPr="00ED6EC0">
              <w:rPr>
                <w:color w:val="000000"/>
                <w:sz w:val="11"/>
                <w:szCs w:val="11"/>
              </w:rPr>
              <w:t xml:space="preserve"> processes are supported.</w:t>
            </w:r>
          </w:p>
          <w:p w:rsidR="00596706" w:rsidRPr="00ED6EC0" w:rsidRDefault="00596706" w:rsidP="00596706">
            <w:pPr>
              <w:pStyle w:val="TAL"/>
              <w:spacing w:before="120" w:after="120"/>
              <w:rPr>
                <w:color w:val="000000"/>
                <w:sz w:val="11"/>
                <w:szCs w:val="11"/>
              </w:rPr>
            </w:pPr>
            <w:r w:rsidRPr="00ED6EC0">
              <w:rPr>
                <w:color w:val="000000"/>
                <w:sz w:val="11"/>
                <w:szCs w:val="11"/>
              </w:rPr>
              <w:t>2) UE supports transmission based on the normal 64QAM MCS table.</w:t>
            </w:r>
          </w:p>
          <w:p w:rsidR="00596706" w:rsidRPr="00ED6EC0" w:rsidRDefault="00596706" w:rsidP="00596706">
            <w:pPr>
              <w:pStyle w:val="TAL"/>
              <w:spacing w:before="120" w:after="120"/>
              <w:rPr>
                <w:color w:val="000000"/>
                <w:sz w:val="11"/>
                <w:szCs w:val="11"/>
              </w:rPr>
            </w:pPr>
            <w:r w:rsidRPr="00ED6EC0">
              <w:rPr>
                <w:color w:val="000000"/>
                <w:sz w:val="11"/>
                <w:szCs w:val="11"/>
              </w:rPr>
              <w:t>3) UE supports PT-RS transmission in FR2.</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4) UE can monitor DCI format 3_0 for NR </w:t>
            </w:r>
            <w:proofErr w:type="spellStart"/>
            <w:r w:rsidRPr="00ED6EC0">
              <w:rPr>
                <w:color w:val="000000"/>
                <w:sz w:val="11"/>
                <w:szCs w:val="11"/>
              </w:rPr>
              <w:t>sidelink</w:t>
            </w:r>
            <w:proofErr w:type="spellEnd"/>
            <w:r w:rsidRPr="00ED6EC0">
              <w:rPr>
                <w:color w:val="000000"/>
                <w:sz w:val="11"/>
                <w:szCs w:val="11"/>
              </w:rPr>
              <w:t xml:space="preserve"> dynamic scheduling and configured grant type 2.</w:t>
            </w:r>
          </w:p>
          <w:p w:rsidR="00596706" w:rsidRPr="00ED6EC0" w:rsidRDefault="00596706" w:rsidP="00596706">
            <w:pPr>
              <w:pStyle w:val="TAL"/>
              <w:spacing w:before="120" w:after="120"/>
              <w:rPr>
                <w:color w:val="000000"/>
                <w:sz w:val="11"/>
                <w:szCs w:val="11"/>
              </w:rPr>
            </w:pPr>
            <w:r w:rsidRPr="00ED6EC0">
              <w:rPr>
                <w:color w:val="000000"/>
                <w:sz w:val="11"/>
                <w:szCs w:val="11"/>
              </w:rPr>
              <w:t>6) UE can transmit using the subcarrier spacing [and CP length] it reports.</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FFS: 7) CP length </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8) Supports 14-symbol SL slot with </w:t>
            </w:r>
            <w:r w:rsidRPr="00ED6EC0">
              <w:rPr>
                <w:rFonts w:eastAsia="Malgun Gothic"/>
                <w:color w:val="000000"/>
                <w:sz w:val="11"/>
                <w:szCs w:val="11"/>
                <w:lang w:eastAsia="ko-KR"/>
              </w:rPr>
              <w:t xml:space="preserve">[all/some] </w:t>
            </w:r>
            <w:r w:rsidRPr="00ED6EC0">
              <w:rPr>
                <w:color w:val="000000"/>
                <w:sz w:val="11"/>
                <w:szCs w:val="11"/>
              </w:rPr>
              <w:t xml:space="preserve">DMRS patterns </w:t>
            </w:r>
            <w:r w:rsidRPr="00ED6EC0">
              <w:rPr>
                <w:color w:val="000000"/>
                <w:sz w:val="11"/>
                <w:szCs w:val="11"/>
              </w:rPr>
              <w:lastRenderedPageBreak/>
              <w:t>corresponding to {#PSSCH symbols, #DMRS symbols} = {12, 4}, {9, 3} for slots w/</w:t>
            </w:r>
            <w:proofErr w:type="spellStart"/>
            <w:r w:rsidRPr="00ED6EC0">
              <w:rPr>
                <w:color w:val="000000"/>
                <w:sz w:val="11"/>
                <w:szCs w:val="11"/>
              </w:rPr>
              <w:t>wo</w:t>
            </w:r>
            <w:proofErr w:type="spellEnd"/>
            <w:r w:rsidRPr="00ED6EC0">
              <w:rPr>
                <w:color w:val="000000"/>
                <w:sz w:val="11"/>
                <w:szCs w:val="11"/>
              </w:rPr>
              <w:t xml:space="preserve"> PFSCH</w:t>
            </w:r>
          </w:p>
          <w:p w:rsidR="00596706" w:rsidRPr="00ED6EC0" w:rsidRDefault="00596706" w:rsidP="00596706">
            <w:pPr>
              <w:pStyle w:val="TAL"/>
              <w:spacing w:before="120" w:after="120"/>
              <w:rPr>
                <w:color w:val="000000"/>
                <w:sz w:val="11"/>
                <w:szCs w:val="11"/>
              </w:rPr>
            </w:pPr>
            <w:r w:rsidRPr="00ED6EC0">
              <w:rPr>
                <w:color w:val="000000"/>
                <w:sz w:val="11"/>
                <w:szCs w:val="11"/>
                <w:highlight w:val="yellow"/>
              </w:rPr>
              <w:t xml:space="preserve">9) Support downlink </w:t>
            </w:r>
            <w:proofErr w:type="spellStart"/>
            <w:r w:rsidRPr="00ED6EC0">
              <w:rPr>
                <w:color w:val="000000"/>
                <w:sz w:val="11"/>
                <w:szCs w:val="11"/>
                <w:highlight w:val="yellow"/>
              </w:rPr>
              <w:t>pathloss</w:t>
            </w:r>
            <w:proofErr w:type="spellEnd"/>
            <w:r w:rsidRPr="00ED6EC0">
              <w:rPr>
                <w:color w:val="000000"/>
                <w:sz w:val="11"/>
                <w:szCs w:val="11"/>
                <w:highlight w:val="yellow"/>
              </w:rPr>
              <w:t xml:space="preserve"> based open loop power co</w:t>
            </w:r>
            <w:r w:rsidR="00ED6EC0">
              <w:rPr>
                <w:color w:val="000000"/>
                <w:sz w:val="11"/>
                <w:szCs w:val="11"/>
                <w:highlight w:val="yellow"/>
              </w:rPr>
              <w:t>ntrol</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[10) SL HARQ feedback on </w:t>
            </w:r>
            <w:proofErr w:type="spellStart"/>
            <w:r w:rsidRPr="00ED6EC0">
              <w:rPr>
                <w:color w:val="000000"/>
                <w:sz w:val="11"/>
                <w:szCs w:val="11"/>
              </w:rPr>
              <w:t>Uu</w:t>
            </w:r>
            <w:proofErr w:type="spellEnd"/>
            <w:r w:rsidRPr="00ED6EC0">
              <w:rPr>
                <w:color w:val="000000"/>
                <w:sz w:val="11"/>
                <w:szCs w:val="11"/>
              </w:rPr>
              <w:t>]</w:t>
            </w:r>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p w:rsidR="00596706" w:rsidRPr="00ED6EC0" w:rsidRDefault="00596706" w:rsidP="00596706">
            <w:pPr>
              <w:pStyle w:val="TAL"/>
              <w:spacing w:before="120" w:after="120"/>
              <w:rPr>
                <w:color w:val="000000"/>
                <w:sz w:val="11"/>
                <w:szCs w:val="11"/>
              </w:rPr>
            </w:pP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Note: Random selection in the exceptional pool is supported.</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FFS: This is the basic FG for </w:t>
            </w:r>
            <w:proofErr w:type="spellStart"/>
            <w:r w:rsidRPr="00ED6EC0">
              <w:rPr>
                <w:color w:val="000000"/>
                <w:sz w:val="11"/>
                <w:szCs w:val="11"/>
              </w:rPr>
              <w:t>sidelink</w:t>
            </w:r>
            <w:proofErr w:type="spellEnd"/>
            <w:r w:rsidRPr="00ED6EC0">
              <w:rPr>
                <w:color w:val="000000"/>
                <w:sz w:val="11"/>
                <w:szCs w:val="11"/>
              </w:rPr>
              <w:t xml:space="preserve"> in licensed spectrum where </w:t>
            </w:r>
            <w:proofErr w:type="spellStart"/>
            <w:r w:rsidRPr="00ED6EC0">
              <w:rPr>
                <w:color w:val="000000"/>
                <w:sz w:val="11"/>
                <w:szCs w:val="11"/>
              </w:rPr>
              <w:t>gNB</w:t>
            </w:r>
            <w:proofErr w:type="spellEnd"/>
            <w:r w:rsidRPr="00ED6EC0">
              <w:rPr>
                <w:color w:val="000000"/>
                <w:sz w:val="11"/>
                <w:szCs w:val="11"/>
              </w:rPr>
              <w:t xml:space="preserve"> is operating on or managing that spectrum and optional FG otherwise</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Component-6 candidate value set in FR1:</w:t>
            </w:r>
          </w:p>
          <w:p w:rsidR="00596706" w:rsidRPr="00ED6EC0" w:rsidRDefault="00596706" w:rsidP="00596706">
            <w:pPr>
              <w:pStyle w:val="TAL"/>
              <w:spacing w:before="120" w:after="120"/>
              <w:rPr>
                <w:color w:val="000000"/>
                <w:sz w:val="11"/>
                <w:szCs w:val="11"/>
              </w:rPr>
            </w:pPr>
            <w:r w:rsidRPr="00ED6EC0">
              <w:rPr>
                <w:color w:val="000000"/>
                <w:sz w:val="11"/>
                <w:szCs w:val="11"/>
              </w:rPr>
              <w:t>{{15 kHz}, {30 kHz}, {60 kHz}, {15, 30 kHz}, {30, 60 kHz}, {15, 60 kHz}, {15, 30, 60 kHz}}</w:t>
            </w:r>
          </w:p>
          <w:p w:rsidR="00596706" w:rsidRPr="00ED6EC0" w:rsidRDefault="00596706" w:rsidP="00596706">
            <w:pPr>
              <w:pStyle w:val="TAL"/>
              <w:spacing w:before="120" w:after="120"/>
              <w:rPr>
                <w:color w:val="000000"/>
                <w:sz w:val="11"/>
                <w:szCs w:val="11"/>
              </w:rPr>
            </w:pPr>
            <w:r w:rsidRPr="00ED6EC0">
              <w:rPr>
                <w:color w:val="000000"/>
                <w:sz w:val="11"/>
                <w:szCs w:val="11"/>
              </w:rPr>
              <w:t>Component-6 candidate value set in FR2:</w:t>
            </w:r>
          </w:p>
          <w:p w:rsidR="00596706" w:rsidRPr="00ED6EC0" w:rsidRDefault="00596706" w:rsidP="00596706">
            <w:pPr>
              <w:pStyle w:val="TAL"/>
              <w:spacing w:before="120" w:after="120"/>
              <w:rPr>
                <w:color w:val="000000"/>
                <w:sz w:val="11"/>
                <w:szCs w:val="11"/>
              </w:rPr>
            </w:pPr>
            <w:r w:rsidRPr="00ED6EC0">
              <w:rPr>
                <w:color w:val="000000"/>
                <w:sz w:val="11"/>
                <w:szCs w:val="11"/>
              </w:rPr>
              <w:t>{{60 kHz}, {120 kHz}, {60, 120 kHz}}</w:t>
            </w:r>
          </w:p>
          <w:p w:rsidR="00596706" w:rsidRPr="00ED6EC0" w:rsidRDefault="00596706" w:rsidP="00596706">
            <w:pPr>
              <w:pStyle w:val="TAL"/>
              <w:spacing w:before="120" w:after="120"/>
              <w:rPr>
                <w:color w:val="000000"/>
                <w:sz w:val="11"/>
                <w:szCs w:val="11"/>
              </w:rPr>
            </w:pPr>
            <w:r w:rsidRPr="00ED6EC0">
              <w:rPr>
                <w:color w:val="000000"/>
                <w:sz w:val="11"/>
                <w:szCs w:val="11"/>
              </w:rPr>
              <w:t>FFS: whether to mandate an SCS.</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p w:rsidR="00596706" w:rsidRPr="00ED6EC0" w:rsidRDefault="00596706" w:rsidP="00596706">
            <w:pPr>
              <w:pStyle w:val="TAL"/>
              <w:spacing w:before="120" w:after="120"/>
              <w:rPr>
                <w:color w:val="000000"/>
                <w:sz w:val="11"/>
                <w:szCs w:val="11"/>
              </w:rPr>
            </w:pPr>
            <w:r w:rsidRPr="00ED6EC0">
              <w:rPr>
                <w:color w:val="000000"/>
                <w:sz w:val="11"/>
                <w:szCs w:val="11"/>
              </w:rPr>
              <w:t xml:space="preserve">FFS: For UE supports NR </w:t>
            </w:r>
            <w:proofErr w:type="spellStart"/>
            <w:r w:rsidRPr="00ED6EC0">
              <w:rPr>
                <w:color w:val="000000"/>
                <w:sz w:val="11"/>
                <w:szCs w:val="11"/>
              </w:rPr>
              <w:t>sidelink</w:t>
            </w:r>
            <w:proofErr w:type="spellEnd"/>
            <w:r w:rsidRPr="00ED6EC0">
              <w:rPr>
                <w:color w:val="000000"/>
                <w:sz w:val="11"/>
                <w:szCs w:val="11"/>
              </w:rPr>
              <w:t xml:space="preserve"> in licensed spectrum where </w:t>
            </w:r>
            <w:proofErr w:type="spellStart"/>
            <w:r w:rsidRPr="00ED6EC0">
              <w:rPr>
                <w:color w:val="000000"/>
                <w:sz w:val="11"/>
                <w:szCs w:val="11"/>
              </w:rPr>
              <w:t>gNB</w:t>
            </w:r>
            <w:proofErr w:type="spellEnd"/>
            <w:r w:rsidRPr="00ED6EC0">
              <w:rPr>
                <w:color w:val="000000"/>
                <w:sz w:val="11"/>
                <w:szCs w:val="11"/>
              </w:rPr>
              <w:t xml:space="preserve"> is defined, UE must indicate this FG is supported.</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Candidate values for C are {value1, value2 …}</w:t>
            </w:r>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lastRenderedPageBreak/>
              <w:t>15-3</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Transmitting NR </w:t>
            </w:r>
            <w:proofErr w:type="spellStart"/>
            <w:r w:rsidRPr="00ED6EC0">
              <w:rPr>
                <w:color w:val="000000"/>
                <w:sz w:val="11"/>
                <w:szCs w:val="11"/>
              </w:rPr>
              <w:t>sidelink</w:t>
            </w:r>
            <w:proofErr w:type="spellEnd"/>
            <w:r w:rsidRPr="00ED6EC0">
              <w:rPr>
                <w:color w:val="000000"/>
                <w:sz w:val="11"/>
                <w:szCs w:val="11"/>
              </w:rPr>
              <w:t xml:space="preserve"> mode 2 </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1) UE can transmit PSCCH/PSSCH using NR </w:t>
            </w:r>
            <w:proofErr w:type="spellStart"/>
            <w:r w:rsidRPr="00ED6EC0">
              <w:rPr>
                <w:color w:val="000000"/>
                <w:sz w:val="11"/>
                <w:szCs w:val="11"/>
              </w:rPr>
              <w:t>sidelink</w:t>
            </w:r>
            <w:proofErr w:type="spellEnd"/>
            <w:r w:rsidRPr="00ED6EC0">
              <w:rPr>
                <w:color w:val="000000"/>
                <w:sz w:val="11"/>
                <w:szCs w:val="11"/>
              </w:rPr>
              <w:t xml:space="preserve"> mode 2 configured by NR </w:t>
            </w:r>
            <w:proofErr w:type="spellStart"/>
            <w:r w:rsidRPr="00ED6EC0">
              <w:rPr>
                <w:color w:val="000000"/>
                <w:sz w:val="11"/>
                <w:szCs w:val="11"/>
              </w:rPr>
              <w:t>Uu</w:t>
            </w:r>
            <w:proofErr w:type="spellEnd"/>
            <w:r w:rsidRPr="00ED6EC0">
              <w:rPr>
                <w:color w:val="000000"/>
                <w:sz w:val="11"/>
                <w:szCs w:val="11"/>
              </w:rPr>
              <w:t xml:space="preserve"> or </w:t>
            </w:r>
            <w:proofErr w:type="spellStart"/>
            <w:r w:rsidRPr="00ED6EC0">
              <w:rPr>
                <w:color w:val="000000"/>
                <w:sz w:val="11"/>
                <w:szCs w:val="11"/>
              </w:rPr>
              <w:t>preconfiguration</w:t>
            </w:r>
            <w:proofErr w:type="spellEnd"/>
            <w:r w:rsidRPr="00ED6EC0">
              <w:rPr>
                <w:color w:val="000000"/>
                <w:sz w:val="11"/>
                <w:szCs w:val="11"/>
              </w:rPr>
              <w:t xml:space="preserve">. Up to [B] </w:t>
            </w:r>
            <w:proofErr w:type="spellStart"/>
            <w:r w:rsidRPr="00ED6EC0">
              <w:rPr>
                <w:color w:val="000000"/>
                <w:sz w:val="11"/>
                <w:szCs w:val="11"/>
              </w:rPr>
              <w:t>sidelink</w:t>
            </w:r>
            <w:proofErr w:type="spellEnd"/>
            <w:r w:rsidRPr="00ED6EC0">
              <w:rPr>
                <w:color w:val="000000"/>
                <w:sz w:val="11"/>
                <w:szCs w:val="11"/>
              </w:rPr>
              <w:t xml:space="preserve"> processes are supported.</w:t>
            </w:r>
          </w:p>
          <w:p w:rsidR="00596706" w:rsidRPr="00ED6EC0" w:rsidRDefault="00596706" w:rsidP="00596706">
            <w:pPr>
              <w:pStyle w:val="TAL"/>
              <w:spacing w:before="120" w:after="120"/>
              <w:rPr>
                <w:color w:val="000000"/>
                <w:sz w:val="11"/>
                <w:szCs w:val="11"/>
              </w:rPr>
            </w:pPr>
            <w:r w:rsidRPr="00ED6EC0">
              <w:rPr>
                <w:color w:val="000000"/>
                <w:sz w:val="11"/>
                <w:szCs w:val="11"/>
              </w:rPr>
              <w:t>2) UE supports transmission based on the normal 64QAM MCS table.</w:t>
            </w:r>
          </w:p>
          <w:p w:rsidR="00596706" w:rsidRPr="00ED6EC0" w:rsidRDefault="00596706" w:rsidP="00596706">
            <w:pPr>
              <w:pStyle w:val="TAL"/>
              <w:spacing w:before="120" w:after="120"/>
              <w:rPr>
                <w:color w:val="000000"/>
                <w:sz w:val="11"/>
                <w:szCs w:val="11"/>
              </w:rPr>
            </w:pPr>
            <w:r w:rsidRPr="00ED6EC0">
              <w:rPr>
                <w:color w:val="000000"/>
                <w:sz w:val="11"/>
                <w:szCs w:val="11"/>
              </w:rPr>
              <w:t>3) UE supports PT-RS transmission in FR2.</w:t>
            </w:r>
          </w:p>
          <w:p w:rsidR="00596706" w:rsidRPr="00ED6EC0" w:rsidRDefault="00596706" w:rsidP="00596706">
            <w:pPr>
              <w:pStyle w:val="TAL"/>
              <w:spacing w:before="120" w:after="120"/>
              <w:rPr>
                <w:color w:val="000000"/>
                <w:sz w:val="11"/>
                <w:szCs w:val="11"/>
              </w:rPr>
            </w:pPr>
            <w:r w:rsidRPr="00ED6EC0">
              <w:rPr>
                <w:color w:val="000000"/>
                <w:sz w:val="11"/>
                <w:szCs w:val="11"/>
              </w:rPr>
              <w:t>[4) UE can perform sensing and resource allocation operations.]</w:t>
            </w:r>
          </w:p>
          <w:p w:rsidR="00596706" w:rsidRPr="00ED6EC0" w:rsidRDefault="00596706" w:rsidP="00596706">
            <w:pPr>
              <w:pStyle w:val="TAL"/>
              <w:spacing w:before="120" w:after="120"/>
              <w:rPr>
                <w:color w:val="000000"/>
                <w:sz w:val="11"/>
                <w:szCs w:val="11"/>
              </w:rPr>
            </w:pPr>
            <w:r w:rsidRPr="00ED6EC0">
              <w:rPr>
                <w:color w:val="000000"/>
                <w:sz w:val="11"/>
                <w:szCs w:val="11"/>
              </w:rPr>
              <w:t>[5) UE supports rank 1 PSSCH transmissions.]</w:t>
            </w:r>
          </w:p>
          <w:p w:rsidR="00596706" w:rsidRPr="00ED6EC0" w:rsidRDefault="00596706" w:rsidP="00596706">
            <w:pPr>
              <w:pStyle w:val="TAL"/>
              <w:spacing w:before="120" w:after="120"/>
              <w:rPr>
                <w:color w:val="000000"/>
                <w:sz w:val="11"/>
                <w:szCs w:val="11"/>
              </w:rPr>
            </w:pPr>
            <w:r w:rsidRPr="00ED6EC0">
              <w:rPr>
                <w:color w:val="000000"/>
                <w:sz w:val="11"/>
                <w:szCs w:val="11"/>
              </w:rPr>
              <w:t>6) UE can transmit using the subcarrier spacing [and CP length] it reports for FG 15-1.</w:t>
            </w:r>
          </w:p>
          <w:p w:rsidR="00596706" w:rsidRPr="00ED6EC0" w:rsidRDefault="00596706" w:rsidP="00596706">
            <w:pPr>
              <w:pStyle w:val="TAL"/>
              <w:spacing w:before="120" w:after="120"/>
              <w:rPr>
                <w:color w:val="000000"/>
                <w:sz w:val="11"/>
                <w:szCs w:val="11"/>
              </w:rPr>
            </w:pPr>
            <w:r w:rsidRPr="00ED6EC0">
              <w:rPr>
                <w:color w:val="000000"/>
                <w:sz w:val="11"/>
                <w:szCs w:val="11"/>
              </w:rPr>
              <w:t>FFS: 7) CP length</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8) Supports 14-symbol SL slot with </w:t>
            </w:r>
            <w:r w:rsidRPr="00ED6EC0">
              <w:rPr>
                <w:rFonts w:eastAsia="Malgun Gothic"/>
                <w:color w:val="000000"/>
                <w:sz w:val="11"/>
                <w:szCs w:val="11"/>
                <w:lang w:eastAsia="ko-KR"/>
              </w:rPr>
              <w:t>[all/some]</w:t>
            </w:r>
            <w:r w:rsidRPr="00ED6EC0">
              <w:rPr>
                <w:color w:val="000000"/>
                <w:sz w:val="11"/>
                <w:szCs w:val="11"/>
              </w:rPr>
              <w:t xml:space="preserve"> DMRS patterns corresponding to {#PSSCH symbols, #DMRS symbols} = {12, 4}, {9, 3} for slots w/</w:t>
            </w:r>
            <w:proofErr w:type="spellStart"/>
            <w:r w:rsidRPr="00ED6EC0">
              <w:rPr>
                <w:color w:val="000000"/>
                <w:sz w:val="11"/>
                <w:szCs w:val="11"/>
              </w:rPr>
              <w:t>wo</w:t>
            </w:r>
            <w:proofErr w:type="spellEnd"/>
            <w:r w:rsidRPr="00ED6EC0">
              <w:rPr>
                <w:color w:val="000000"/>
                <w:sz w:val="11"/>
                <w:szCs w:val="11"/>
              </w:rPr>
              <w:t xml:space="preserve"> PFSCH</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9) default SCS with pre-configuration: 30 kHz with normal CP: [operator managed] same as Rel. 15 </w:t>
            </w:r>
            <w:proofErr w:type="spellStart"/>
            <w:r w:rsidRPr="00ED6EC0">
              <w:rPr>
                <w:color w:val="000000"/>
                <w:sz w:val="11"/>
                <w:szCs w:val="11"/>
              </w:rPr>
              <w:t>Uu</w:t>
            </w:r>
            <w:proofErr w:type="spellEnd"/>
          </w:p>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10) UE can transmit using 30 kHz [and normal CP] subcarrier spacing in FR1, FFS FR2</w:t>
            </w:r>
          </w:p>
          <w:p w:rsidR="00596706" w:rsidRPr="00ED6EC0" w:rsidRDefault="00596706" w:rsidP="00596706">
            <w:pPr>
              <w:pStyle w:val="TAL"/>
              <w:spacing w:before="120" w:after="120"/>
              <w:rPr>
                <w:color w:val="000000"/>
                <w:sz w:val="11"/>
                <w:szCs w:val="11"/>
              </w:rPr>
            </w:pPr>
            <w:r w:rsidRPr="00ED6EC0">
              <w:rPr>
                <w:color w:val="000000"/>
                <w:sz w:val="11"/>
                <w:szCs w:val="11"/>
                <w:highlight w:val="yellow"/>
              </w:rPr>
              <w:t xml:space="preserve">11) DL </w:t>
            </w:r>
            <w:proofErr w:type="spellStart"/>
            <w:r w:rsidRPr="00ED6EC0">
              <w:rPr>
                <w:color w:val="000000"/>
                <w:sz w:val="11"/>
                <w:szCs w:val="11"/>
                <w:highlight w:val="yellow"/>
              </w:rPr>
              <w:t>pathloss</w:t>
            </w:r>
            <w:proofErr w:type="spellEnd"/>
            <w:r w:rsidRPr="00ED6EC0">
              <w:rPr>
                <w:color w:val="000000"/>
                <w:sz w:val="11"/>
                <w:szCs w:val="11"/>
                <w:highlight w:val="yellow"/>
              </w:rPr>
              <w:t xml:space="preserve"> based open loop power control when mode 2 is configured by NR </w:t>
            </w:r>
            <w:proofErr w:type="spellStart"/>
            <w:r w:rsidRPr="00ED6EC0">
              <w:rPr>
                <w:color w:val="000000"/>
                <w:sz w:val="11"/>
                <w:szCs w:val="11"/>
                <w:highlight w:val="yellow"/>
              </w:rPr>
              <w:t>Uu</w:t>
            </w:r>
            <w:proofErr w:type="spellEnd"/>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15-1</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p w:rsidR="00596706" w:rsidRPr="00ED6EC0" w:rsidRDefault="00596706" w:rsidP="00596706">
            <w:pPr>
              <w:pStyle w:val="TAL"/>
              <w:spacing w:before="120" w:after="120"/>
              <w:rPr>
                <w:color w:val="000000"/>
                <w:sz w:val="11"/>
                <w:szCs w:val="11"/>
              </w:rPr>
            </w:pP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Note: Random selection in the exceptional pool is supported.</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Note: configuration by NR </w:t>
            </w:r>
            <w:proofErr w:type="spellStart"/>
            <w:r w:rsidRPr="00ED6EC0">
              <w:rPr>
                <w:color w:val="000000"/>
                <w:sz w:val="11"/>
                <w:szCs w:val="11"/>
              </w:rPr>
              <w:t>Uu</w:t>
            </w:r>
            <w:proofErr w:type="spellEnd"/>
            <w:r w:rsidRPr="00ED6EC0">
              <w:rPr>
                <w:color w:val="000000"/>
                <w:sz w:val="11"/>
                <w:szCs w:val="11"/>
              </w:rPr>
              <w:t xml:space="preserve"> is not required to be supported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This is the basic FG for </w:t>
            </w:r>
            <w:proofErr w:type="spellStart"/>
            <w:r w:rsidRPr="00ED6EC0">
              <w:rPr>
                <w:color w:val="000000"/>
                <w:sz w:val="11"/>
                <w:szCs w:val="11"/>
              </w:rPr>
              <w:t>sidelink</w:t>
            </w:r>
            <w:proofErr w:type="spellEnd"/>
            <w:r w:rsidRPr="00ED6EC0">
              <w:rPr>
                <w:color w:val="000000"/>
                <w:sz w:val="11"/>
                <w:szCs w:val="11"/>
              </w:rPr>
              <w:t xml:space="preserve"> [in ITS spectrum where </w:t>
            </w:r>
            <w:proofErr w:type="spellStart"/>
            <w:r w:rsidRPr="00ED6EC0">
              <w:rPr>
                <w:color w:val="000000"/>
                <w:sz w:val="11"/>
                <w:szCs w:val="11"/>
              </w:rPr>
              <w:t>gNB</w:t>
            </w:r>
            <w:proofErr w:type="spellEnd"/>
            <w:r w:rsidRPr="00ED6EC0">
              <w:rPr>
                <w:color w:val="000000"/>
                <w:sz w:val="11"/>
                <w:szCs w:val="11"/>
              </w:rPr>
              <w:t xml:space="preserve"> is not defined and optional FG for licensed spectrum where </w:t>
            </w:r>
            <w:proofErr w:type="spellStart"/>
            <w:r w:rsidRPr="00ED6EC0">
              <w:rPr>
                <w:color w:val="000000"/>
                <w:sz w:val="11"/>
                <w:szCs w:val="11"/>
              </w:rPr>
              <w:t>gNB</w:t>
            </w:r>
            <w:proofErr w:type="spellEnd"/>
            <w:r w:rsidRPr="00ED6EC0">
              <w:rPr>
                <w:color w:val="000000"/>
                <w:sz w:val="11"/>
                <w:szCs w:val="11"/>
              </w:rPr>
              <w:t xml:space="preserve"> is defined]</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Component 5 is not required to be supported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Component 6 is not required to be supported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Component 10 is required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FFS: all details for component (11)</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p w:rsidR="00596706" w:rsidRPr="00ED6EC0" w:rsidRDefault="00596706" w:rsidP="00596706">
            <w:pPr>
              <w:pStyle w:val="TAL"/>
              <w:spacing w:before="120" w:after="120"/>
              <w:rPr>
                <w:color w:val="000000"/>
                <w:sz w:val="11"/>
                <w:szCs w:val="11"/>
              </w:rPr>
            </w:pPr>
            <w:r w:rsidRPr="00ED6EC0">
              <w:rPr>
                <w:color w:val="000000"/>
                <w:sz w:val="11"/>
                <w:szCs w:val="11"/>
              </w:rPr>
              <w:t xml:space="preserve">For UE supports NR </w:t>
            </w:r>
            <w:proofErr w:type="spellStart"/>
            <w:r w:rsidRPr="00ED6EC0">
              <w:rPr>
                <w:color w:val="000000"/>
                <w:sz w:val="11"/>
                <w:szCs w:val="11"/>
              </w:rPr>
              <w:t>sidelink</w:t>
            </w:r>
            <w:proofErr w:type="spellEnd"/>
            <w:r w:rsidRPr="00ED6EC0">
              <w:rPr>
                <w:color w:val="000000"/>
                <w:sz w:val="11"/>
                <w:szCs w:val="11"/>
              </w:rPr>
              <w:t xml:space="preserve">, [for UE supports NR </w:t>
            </w:r>
            <w:proofErr w:type="spellStart"/>
            <w:r w:rsidRPr="00ED6EC0">
              <w:rPr>
                <w:color w:val="000000"/>
                <w:sz w:val="11"/>
                <w:szCs w:val="11"/>
              </w:rPr>
              <w:t>sidelink</w:t>
            </w:r>
            <w:proofErr w:type="spellEnd"/>
            <w:r w:rsidRPr="00ED6EC0">
              <w:rPr>
                <w:color w:val="000000"/>
                <w:sz w:val="11"/>
                <w:szCs w:val="11"/>
              </w:rPr>
              <w:t xml:space="preserve"> in ITS spectrum where </w:t>
            </w:r>
            <w:proofErr w:type="spellStart"/>
            <w:r w:rsidRPr="00ED6EC0">
              <w:rPr>
                <w:color w:val="000000"/>
                <w:sz w:val="11"/>
                <w:szCs w:val="11"/>
              </w:rPr>
              <w:t>gNB</w:t>
            </w:r>
            <w:proofErr w:type="spellEnd"/>
            <w:r w:rsidRPr="00ED6EC0">
              <w:rPr>
                <w:color w:val="000000"/>
                <w:sz w:val="11"/>
                <w:szCs w:val="11"/>
              </w:rPr>
              <w:t xml:space="preserve"> is not defined, UE must indicate this FG is supported,] UE must indicate this FG is supported.</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Candidate values for B are {value1, value2 …}</w:t>
            </w:r>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15-4</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Synchronization sources for NR </w:t>
            </w:r>
            <w:proofErr w:type="spellStart"/>
            <w:r w:rsidRPr="00ED6EC0">
              <w:rPr>
                <w:color w:val="000000"/>
                <w:sz w:val="11"/>
                <w:szCs w:val="11"/>
              </w:rPr>
              <w:t>sidelink</w:t>
            </w:r>
            <w:proofErr w:type="spellEnd"/>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1) UE can receive S-SSB in NR </w:t>
            </w:r>
            <w:proofErr w:type="spellStart"/>
            <w:r w:rsidRPr="00ED6EC0">
              <w:rPr>
                <w:color w:val="000000"/>
                <w:sz w:val="11"/>
                <w:szCs w:val="11"/>
              </w:rPr>
              <w:t>sidelink</w:t>
            </w:r>
            <w:proofErr w:type="spellEnd"/>
            <w:r w:rsidRPr="00ED6EC0">
              <w:rPr>
                <w:color w:val="000000"/>
                <w:sz w:val="11"/>
                <w:szCs w:val="11"/>
              </w:rPr>
              <w:t xml:space="preserve"> if it supports 15-1.</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2) UE can transmit S-SSB in NR </w:t>
            </w:r>
            <w:proofErr w:type="spellStart"/>
            <w:r w:rsidRPr="00ED6EC0">
              <w:rPr>
                <w:color w:val="000000"/>
                <w:sz w:val="11"/>
                <w:szCs w:val="11"/>
              </w:rPr>
              <w:t>sidelink</w:t>
            </w:r>
            <w:proofErr w:type="spellEnd"/>
            <w:r w:rsidRPr="00ED6EC0">
              <w:rPr>
                <w:color w:val="000000"/>
                <w:sz w:val="11"/>
                <w:szCs w:val="11"/>
              </w:rPr>
              <w:t xml:space="preserve"> if it supports 15-2 or 15-3.</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3) UE supports GNSS and </w:t>
            </w:r>
            <w:proofErr w:type="spellStart"/>
            <w:r w:rsidRPr="00ED6EC0">
              <w:rPr>
                <w:color w:val="000000"/>
                <w:sz w:val="11"/>
                <w:szCs w:val="11"/>
              </w:rPr>
              <w:t>SyncRef</w:t>
            </w:r>
            <w:proofErr w:type="spellEnd"/>
            <w:r w:rsidRPr="00ED6EC0">
              <w:rPr>
                <w:color w:val="000000"/>
                <w:sz w:val="11"/>
                <w:szCs w:val="11"/>
              </w:rPr>
              <w:t xml:space="preserve"> UE as the synchronization reference according to the synchronization procedure with </w:t>
            </w:r>
            <w:proofErr w:type="spellStart"/>
            <w:r w:rsidRPr="00ED6EC0">
              <w:rPr>
                <w:color w:val="000000"/>
                <w:sz w:val="11"/>
                <w:szCs w:val="11"/>
              </w:rPr>
              <w:t>sl-SyncPriority</w:t>
            </w:r>
            <w:proofErr w:type="spellEnd"/>
            <w:r w:rsidRPr="00ED6EC0">
              <w:rPr>
                <w:color w:val="000000"/>
                <w:sz w:val="11"/>
                <w:szCs w:val="11"/>
              </w:rPr>
              <w:t xml:space="preserve"> set to GNSS and </w:t>
            </w:r>
            <w:proofErr w:type="spellStart"/>
            <w:r w:rsidRPr="00ED6EC0">
              <w:rPr>
                <w:color w:val="000000"/>
                <w:sz w:val="11"/>
                <w:szCs w:val="11"/>
              </w:rPr>
              <w:t>sl-NbAsSync</w:t>
            </w:r>
            <w:proofErr w:type="spellEnd"/>
            <w:r w:rsidRPr="00ED6EC0">
              <w:rPr>
                <w:color w:val="000000"/>
                <w:sz w:val="11"/>
                <w:szCs w:val="11"/>
              </w:rPr>
              <w:t xml:space="preserve"> set to </w:t>
            </w:r>
            <w:r w:rsidRPr="00ED6EC0">
              <w:rPr>
                <w:color w:val="000000"/>
                <w:sz w:val="11"/>
                <w:szCs w:val="11"/>
              </w:rPr>
              <w:lastRenderedPageBreak/>
              <w:t>false.</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 xml:space="preserve">4) UE can transmit or receive NR </w:t>
            </w:r>
            <w:proofErr w:type="spellStart"/>
            <w:r w:rsidRPr="00ED6EC0">
              <w:rPr>
                <w:rFonts w:eastAsia="Malgun Gothic"/>
                <w:color w:val="000000"/>
                <w:sz w:val="11"/>
                <w:szCs w:val="11"/>
                <w:lang w:eastAsia="ko-KR"/>
              </w:rPr>
              <w:t>sidelink</w:t>
            </w:r>
            <w:proofErr w:type="spellEnd"/>
            <w:r w:rsidRPr="00ED6EC0">
              <w:rPr>
                <w:rFonts w:eastAsia="Malgun Gothic"/>
                <w:color w:val="000000"/>
                <w:sz w:val="11"/>
                <w:szCs w:val="11"/>
                <w:lang w:eastAsia="ko-KR"/>
              </w:rPr>
              <w:t xml:space="preserve"> based on the synchronization to an </w:t>
            </w:r>
            <w:proofErr w:type="spellStart"/>
            <w:r w:rsidRPr="00ED6EC0">
              <w:rPr>
                <w:rFonts w:eastAsia="Malgun Gothic"/>
                <w:color w:val="000000"/>
                <w:sz w:val="11"/>
                <w:szCs w:val="11"/>
                <w:lang w:eastAsia="ko-KR"/>
              </w:rPr>
              <w:t>gNB</w:t>
            </w:r>
            <w:proofErr w:type="spellEnd"/>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 xml:space="preserve">5) UE additionally supports </w:t>
            </w:r>
            <w:proofErr w:type="spellStart"/>
            <w:r w:rsidRPr="00ED6EC0">
              <w:rPr>
                <w:rFonts w:eastAsia="Malgun Gothic"/>
                <w:color w:val="000000"/>
                <w:sz w:val="11"/>
                <w:szCs w:val="11"/>
                <w:lang w:eastAsia="ko-KR"/>
              </w:rPr>
              <w:t>gNB</w:t>
            </w:r>
            <w:proofErr w:type="spellEnd"/>
            <w:r w:rsidRPr="00ED6EC0">
              <w:rPr>
                <w:rFonts w:eastAsia="Malgun Gothic"/>
                <w:color w:val="000000"/>
                <w:sz w:val="11"/>
                <w:szCs w:val="11"/>
                <w:lang w:eastAsia="ko-KR"/>
              </w:rPr>
              <w:t xml:space="preserve">, GNSS and </w:t>
            </w:r>
            <w:proofErr w:type="spellStart"/>
            <w:r w:rsidRPr="00ED6EC0">
              <w:rPr>
                <w:rFonts w:eastAsia="Malgun Gothic"/>
                <w:color w:val="000000"/>
                <w:sz w:val="11"/>
                <w:szCs w:val="11"/>
                <w:lang w:eastAsia="ko-KR"/>
              </w:rPr>
              <w:t>SyncRef</w:t>
            </w:r>
            <w:proofErr w:type="spellEnd"/>
            <w:r w:rsidRPr="00ED6EC0">
              <w:rPr>
                <w:rFonts w:eastAsia="Malgun Gothic"/>
                <w:color w:val="000000"/>
                <w:sz w:val="11"/>
                <w:szCs w:val="11"/>
                <w:lang w:eastAsia="ko-KR"/>
              </w:rPr>
              <w:t xml:space="preserve"> UE as the synchronization reference according to the synchronization procedure with </w:t>
            </w:r>
            <w:proofErr w:type="spellStart"/>
            <w:r w:rsidRPr="00ED6EC0">
              <w:rPr>
                <w:rFonts w:eastAsia="Malgun Gothic"/>
                <w:color w:val="000000"/>
                <w:sz w:val="11"/>
                <w:szCs w:val="11"/>
                <w:lang w:eastAsia="ko-KR"/>
              </w:rPr>
              <w:t>sl-SyncPriority</w:t>
            </w:r>
            <w:proofErr w:type="spellEnd"/>
            <w:r w:rsidRPr="00ED6EC0">
              <w:rPr>
                <w:rFonts w:eastAsia="Malgun Gothic"/>
                <w:color w:val="000000"/>
                <w:sz w:val="11"/>
                <w:szCs w:val="11"/>
                <w:lang w:eastAsia="ko-KR"/>
              </w:rPr>
              <w:t xml:space="preserve"> set to </w:t>
            </w:r>
            <w:proofErr w:type="spellStart"/>
            <w:r w:rsidRPr="00ED6EC0">
              <w:rPr>
                <w:rFonts w:eastAsia="Malgun Gothic"/>
                <w:color w:val="000000"/>
                <w:sz w:val="11"/>
                <w:szCs w:val="11"/>
                <w:lang w:eastAsia="ko-KR"/>
              </w:rPr>
              <w:t>gnbEnb</w:t>
            </w:r>
            <w:proofErr w:type="spellEnd"/>
            <w:r w:rsidRPr="00ED6EC0">
              <w:rPr>
                <w:rFonts w:eastAsia="Malgun Gothic"/>
                <w:color w:val="000000"/>
                <w:sz w:val="11"/>
                <w:szCs w:val="11"/>
                <w:lang w:eastAsia="ko-KR"/>
              </w:rPr>
              <w:t>.</w:t>
            </w:r>
          </w:p>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 xml:space="preserve">6) UE additionally supports </w:t>
            </w:r>
            <w:proofErr w:type="spellStart"/>
            <w:r w:rsidRPr="00ED6EC0">
              <w:rPr>
                <w:rFonts w:eastAsia="Malgun Gothic"/>
                <w:color w:val="000000"/>
                <w:sz w:val="11"/>
                <w:szCs w:val="11"/>
                <w:lang w:eastAsia="ko-KR"/>
              </w:rPr>
              <w:t>gNB</w:t>
            </w:r>
            <w:proofErr w:type="spellEnd"/>
            <w:r w:rsidRPr="00ED6EC0">
              <w:rPr>
                <w:rFonts w:eastAsia="Malgun Gothic"/>
                <w:color w:val="000000"/>
                <w:sz w:val="11"/>
                <w:szCs w:val="11"/>
                <w:lang w:eastAsia="ko-KR"/>
              </w:rPr>
              <w:t xml:space="preserve">, GNSS and </w:t>
            </w:r>
            <w:proofErr w:type="spellStart"/>
            <w:r w:rsidRPr="00ED6EC0">
              <w:rPr>
                <w:rFonts w:eastAsia="Malgun Gothic"/>
                <w:color w:val="000000"/>
                <w:sz w:val="11"/>
                <w:szCs w:val="11"/>
                <w:lang w:eastAsia="ko-KR"/>
              </w:rPr>
              <w:t>SyncRef</w:t>
            </w:r>
            <w:proofErr w:type="spellEnd"/>
            <w:r w:rsidRPr="00ED6EC0">
              <w:rPr>
                <w:rFonts w:eastAsia="Malgun Gothic"/>
                <w:color w:val="000000"/>
                <w:sz w:val="11"/>
                <w:szCs w:val="11"/>
                <w:lang w:eastAsia="ko-KR"/>
              </w:rPr>
              <w:t xml:space="preserve"> UE as the synchronization reference according to the synchronization procedure with </w:t>
            </w:r>
            <w:proofErr w:type="spellStart"/>
            <w:r w:rsidRPr="00ED6EC0">
              <w:rPr>
                <w:rFonts w:eastAsia="Malgun Gothic"/>
                <w:color w:val="000000"/>
                <w:sz w:val="11"/>
                <w:szCs w:val="11"/>
                <w:lang w:eastAsia="ko-KR"/>
              </w:rPr>
              <w:t>sl-SyncPriority</w:t>
            </w:r>
            <w:proofErr w:type="spellEnd"/>
            <w:r w:rsidRPr="00ED6EC0">
              <w:rPr>
                <w:rFonts w:eastAsia="Malgun Gothic"/>
                <w:color w:val="000000"/>
                <w:sz w:val="11"/>
                <w:szCs w:val="11"/>
                <w:lang w:eastAsia="ko-KR"/>
              </w:rPr>
              <w:t xml:space="preserve"> set to GNSS and </w:t>
            </w:r>
            <w:proofErr w:type="spellStart"/>
            <w:r w:rsidRPr="00ED6EC0">
              <w:rPr>
                <w:rFonts w:eastAsia="Malgun Gothic"/>
                <w:color w:val="000000"/>
                <w:sz w:val="11"/>
                <w:szCs w:val="11"/>
                <w:lang w:eastAsia="ko-KR"/>
              </w:rPr>
              <w:t>sl-NbAsSync</w:t>
            </w:r>
            <w:proofErr w:type="spellEnd"/>
            <w:r w:rsidRPr="00ED6EC0">
              <w:rPr>
                <w:rFonts w:eastAsia="Malgun Gothic"/>
                <w:color w:val="000000"/>
                <w:sz w:val="11"/>
                <w:szCs w:val="11"/>
                <w:lang w:eastAsia="ko-KR"/>
              </w:rPr>
              <w:t xml:space="preserve"> set to true.</w:t>
            </w:r>
          </w:p>
          <w:p w:rsidR="00596706" w:rsidRPr="00ED6EC0" w:rsidRDefault="00596706" w:rsidP="00596706">
            <w:pPr>
              <w:pStyle w:val="TAL"/>
              <w:spacing w:before="120" w:after="120"/>
              <w:rPr>
                <w:color w:val="000000"/>
                <w:sz w:val="11"/>
                <w:szCs w:val="11"/>
              </w:rPr>
            </w:pPr>
          </w:p>
        </w:tc>
        <w:tc>
          <w:tcPr>
            <w:tcW w:w="660"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lastRenderedPageBreak/>
              <w:t>At least one of 15-1, 15-2,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This is the basic FG for </w:t>
            </w:r>
            <w:proofErr w:type="spellStart"/>
            <w:r w:rsidRPr="00ED6EC0">
              <w:rPr>
                <w:color w:val="000000"/>
                <w:sz w:val="11"/>
                <w:szCs w:val="11"/>
              </w:rPr>
              <w:t>sidelink</w:t>
            </w:r>
            <w:proofErr w:type="spellEnd"/>
            <w:r w:rsidRPr="00ED6EC0">
              <w:rPr>
                <w:color w:val="000000"/>
                <w:sz w:val="11"/>
                <w:szCs w:val="11"/>
              </w:rPr>
              <w:t>.</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Note: configuration by NR </w:t>
            </w:r>
            <w:proofErr w:type="spellStart"/>
            <w:r w:rsidRPr="00ED6EC0">
              <w:rPr>
                <w:color w:val="000000"/>
                <w:sz w:val="11"/>
                <w:szCs w:val="11"/>
              </w:rPr>
              <w:t>Uu</w:t>
            </w:r>
            <w:proofErr w:type="spellEnd"/>
            <w:r w:rsidRPr="00ED6EC0">
              <w:rPr>
                <w:color w:val="000000"/>
                <w:sz w:val="11"/>
                <w:szCs w:val="11"/>
              </w:rPr>
              <w:t xml:space="preserve"> is not required to be supported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Note: Component 4 is not required to be supported in </w:t>
            </w:r>
            <w:r w:rsidRPr="00ED6EC0">
              <w:rPr>
                <w:color w:val="000000"/>
                <w:sz w:val="11"/>
                <w:szCs w:val="11"/>
              </w:rPr>
              <w:lastRenderedPageBreak/>
              <w:t>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Component 5 is not required to be supported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Component 6 is not required to be supported in a band indicated with only the PC5 interface in 38.101-1 Table 5.2E-1</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lastRenderedPageBreak/>
              <w:t xml:space="preserve">Optional with capability </w:t>
            </w:r>
            <w:proofErr w:type="spellStart"/>
            <w:r w:rsidRPr="00ED6EC0">
              <w:rPr>
                <w:color w:val="000000"/>
                <w:sz w:val="11"/>
                <w:szCs w:val="11"/>
              </w:rPr>
              <w:t>signalling</w:t>
            </w:r>
            <w:proofErr w:type="spellEnd"/>
          </w:p>
          <w:p w:rsidR="00596706" w:rsidRPr="00ED6EC0" w:rsidRDefault="00596706" w:rsidP="00596706">
            <w:pPr>
              <w:pStyle w:val="TAL"/>
              <w:spacing w:before="120" w:after="120"/>
              <w:rPr>
                <w:color w:val="000000"/>
                <w:sz w:val="11"/>
                <w:szCs w:val="11"/>
              </w:rPr>
            </w:pPr>
            <w:r w:rsidRPr="00ED6EC0">
              <w:rPr>
                <w:color w:val="000000"/>
                <w:sz w:val="11"/>
                <w:szCs w:val="11"/>
              </w:rPr>
              <w:t xml:space="preserve">For UE supports NR </w:t>
            </w:r>
            <w:proofErr w:type="spellStart"/>
            <w:r w:rsidRPr="00ED6EC0">
              <w:rPr>
                <w:color w:val="000000"/>
                <w:sz w:val="11"/>
                <w:szCs w:val="11"/>
              </w:rPr>
              <w:t>sidelink</w:t>
            </w:r>
            <w:proofErr w:type="spellEnd"/>
            <w:r w:rsidRPr="00ED6EC0">
              <w:rPr>
                <w:color w:val="000000"/>
                <w:sz w:val="11"/>
                <w:szCs w:val="11"/>
              </w:rPr>
              <w:t>, UE must indicate this FG is supported.</w:t>
            </w:r>
          </w:p>
        </w:tc>
      </w:tr>
      <w:tr w:rsidR="00596706" w:rsidRPr="00ED6EC0" w:rsidTr="00ED6EC0">
        <w:tc>
          <w:tcPr>
            <w:tcW w:w="53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lastRenderedPageBreak/>
              <w:t>15-5</w:t>
            </w:r>
          </w:p>
        </w:tc>
        <w:tc>
          <w:tcPr>
            <w:tcW w:w="646" w:type="dxa"/>
            <w:shd w:val="clear" w:color="auto" w:fill="auto"/>
          </w:tcPr>
          <w:p w:rsidR="00596706" w:rsidRPr="00ED6EC0" w:rsidRDefault="00596706" w:rsidP="00596706">
            <w:pPr>
              <w:pStyle w:val="TAL"/>
              <w:spacing w:before="120" w:after="120"/>
              <w:rPr>
                <w:strike/>
                <w:color w:val="000000"/>
                <w:sz w:val="11"/>
                <w:szCs w:val="11"/>
              </w:rPr>
            </w:pPr>
            <w:proofErr w:type="spellStart"/>
            <w:r w:rsidRPr="00ED6EC0">
              <w:rPr>
                <w:color w:val="000000"/>
                <w:sz w:val="11"/>
                <w:szCs w:val="11"/>
              </w:rPr>
              <w:t>Sidelink</w:t>
            </w:r>
            <w:proofErr w:type="spellEnd"/>
            <w:r w:rsidRPr="00ED6EC0">
              <w:rPr>
                <w:color w:val="000000"/>
                <w:sz w:val="11"/>
                <w:szCs w:val="11"/>
              </w:rPr>
              <w:t xml:space="preserve"> congestion control</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1) UE can report CBR measurement to </w:t>
            </w:r>
            <w:proofErr w:type="spellStart"/>
            <w:r w:rsidRPr="00ED6EC0">
              <w:rPr>
                <w:color w:val="000000"/>
                <w:sz w:val="11"/>
                <w:szCs w:val="11"/>
              </w:rPr>
              <w:t>gNB</w:t>
            </w:r>
            <w:proofErr w:type="spellEnd"/>
            <w:r w:rsidRPr="00ED6EC0">
              <w:rPr>
                <w:color w:val="000000"/>
                <w:sz w:val="11"/>
                <w:szCs w:val="11"/>
              </w:rPr>
              <w:t xml:space="preserve"> [when operating in Mode 1] [and mode 2] (FFS: delete component 1) </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2) UE can adjust its radio parameters based on CBR measurement and </w:t>
            </w:r>
            <w:proofErr w:type="spellStart"/>
            <w:r w:rsidRPr="00ED6EC0">
              <w:rPr>
                <w:color w:val="000000"/>
                <w:sz w:val="11"/>
                <w:szCs w:val="11"/>
              </w:rPr>
              <w:t>CRlimit</w:t>
            </w:r>
            <w:r w:rsidRPr="003C69BD">
              <w:rPr>
                <w:color w:val="000000"/>
                <w:sz w:val="11"/>
                <w:szCs w:val="11"/>
                <w:highlight w:val="yellow"/>
              </w:rPr>
              <w:t>.</w:t>
            </w:r>
            <w:r w:rsidR="003C69BD" w:rsidRPr="003C69BD">
              <w:rPr>
                <w:rFonts w:hint="eastAsia"/>
                <w:color w:val="000000"/>
                <w:sz w:val="11"/>
                <w:szCs w:val="11"/>
                <w:highlight w:val="yellow"/>
              </w:rPr>
              <w:t>in</w:t>
            </w:r>
            <w:proofErr w:type="spellEnd"/>
            <w:r w:rsidR="003C69BD" w:rsidRPr="003C69BD">
              <w:rPr>
                <w:rFonts w:hint="eastAsia"/>
                <w:color w:val="000000"/>
                <w:sz w:val="11"/>
                <w:szCs w:val="11"/>
                <w:highlight w:val="yellow"/>
              </w:rPr>
              <w:t xml:space="preserve"> mode 2</w:t>
            </w:r>
          </w:p>
          <w:p w:rsidR="00596706" w:rsidRPr="00ED6EC0" w:rsidRDefault="00596706" w:rsidP="00596706">
            <w:pPr>
              <w:pStyle w:val="TAL"/>
              <w:spacing w:before="120" w:after="120"/>
              <w:rPr>
                <w:color w:val="000000"/>
                <w:sz w:val="11"/>
                <w:szCs w:val="11"/>
              </w:rPr>
            </w:pPr>
            <w:r w:rsidRPr="00ED6EC0">
              <w:rPr>
                <w:color w:val="000000"/>
                <w:sz w:val="11"/>
                <w:szCs w:val="11"/>
              </w:rPr>
              <w:t>3) UE can process CBR and CR within the time it indicates</w:t>
            </w:r>
            <w:r w:rsidR="003C69BD">
              <w:rPr>
                <w:rFonts w:hint="eastAsia"/>
                <w:color w:val="000000"/>
                <w:sz w:val="11"/>
                <w:szCs w:val="11"/>
              </w:rPr>
              <w:t xml:space="preserve"> </w:t>
            </w:r>
            <w:commentRangeStart w:id="5"/>
            <w:r w:rsidR="003C69BD" w:rsidRPr="003C69BD">
              <w:rPr>
                <w:color w:val="000000"/>
                <w:sz w:val="11"/>
                <w:szCs w:val="11"/>
                <w:highlight w:val="yellow"/>
              </w:rPr>
              <w:t>.</w:t>
            </w:r>
            <w:r w:rsidR="003C69BD" w:rsidRPr="003C69BD">
              <w:rPr>
                <w:rFonts w:hint="eastAsia"/>
                <w:color w:val="000000"/>
                <w:sz w:val="11"/>
                <w:szCs w:val="11"/>
                <w:highlight w:val="yellow"/>
              </w:rPr>
              <w:t>in mode 2</w:t>
            </w:r>
            <w:commentRangeEnd w:id="5"/>
            <w:r w:rsidR="00BE01B2">
              <w:rPr>
                <w:rStyle w:val="ac"/>
                <w:rFonts w:ascii="Times New Roman" w:hAnsi="Times New Roman"/>
              </w:rPr>
              <w:commentReference w:id="5"/>
            </w:r>
          </w:p>
        </w:tc>
        <w:tc>
          <w:tcPr>
            <w:tcW w:w="660"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15-1 and at least one of 15-2 and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 xml:space="preserve">FFS: This is the basic FG for NR </w:t>
            </w:r>
            <w:proofErr w:type="spellStart"/>
            <w:r w:rsidRPr="00ED6EC0">
              <w:rPr>
                <w:rFonts w:eastAsia="Malgun Gothic"/>
                <w:color w:val="000000"/>
                <w:sz w:val="11"/>
                <w:szCs w:val="11"/>
                <w:lang w:eastAsia="ko-KR"/>
              </w:rPr>
              <w:t>sidelink</w:t>
            </w:r>
            <w:proofErr w:type="spellEnd"/>
            <w:r w:rsidRPr="00ED6EC0">
              <w:rPr>
                <w:rFonts w:eastAsia="Malgun Gothic"/>
                <w:color w:val="000000"/>
                <w:sz w:val="11"/>
                <w:szCs w:val="11"/>
                <w:lang w:eastAsia="ko-KR"/>
              </w:rPr>
              <w:t xml:space="preserve"> </w:t>
            </w:r>
          </w:p>
          <w:p w:rsidR="00596706" w:rsidRPr="00ED6EC0" w:rsidRDefault="00596706" w:rsidP="00596706">
            <w:pPr>
              <w:pStyle w:val="TAL"/>
              <w:spacing w:before="120" w:after="120"/>
              <w:rPr>
                <w:rFonts w:eastAsia="Malgun Gothic"/>
                <w:color w:val="000000"/>
                <w:sz w:val="11"/>
                <w:szCs w:val="11"/>
                <w:lang w:eastAsia="ko-KR"/>
              </w:rPr>
            </w:pPr>
          </w:p>
          <w:p w:rsidR="00596706" w:rsidRPr="00ED6EC0" w:rsidRDefault="00596706" w:rsidP="00596706">
            <w:pPr>
              <w:pStyle w:val="TAL"/>
              <w:spacing w:before="120" w:after="120"/>
              <w:rPr>
                <w:color w:val="000000"/>
                <w:sz w:val="11"/>
                <w:szCs w:val="11"/>
              </w:rPr>
            </w:pPr>
            <w:r w:rsidRPr="00ED6EC0">
              <w:rPr>
                <w:color w:val="000000"/>
                <w:sz w:val="11"/>
                <w:szCs w:val="11"/>
              </w:rPr>
              <w:t>FFS: details of components (1)</w:t>
            </w:r>
          </w:p>
          <w:p w:rsidR="00596706" w:rsidRPr="00ED6EC0" w:rsidRDefault="00596706" w:rsidP="00596706">
            <w:pPr>
              <w:pStyle w:val="TAL"/>
              <w:spacing w:before="120" w:after="120"/>
              <w:rPr>
                <w:rFonts w:eastAsia="Malgun Gothic"/>
                <w:color w:val="000000"/>
                <w:sz w:val="11"/>
                <w:szCs w:val="11"/>
                <w:lang w:eastAsia="ko-KR"/>
              </w:rPr>
            </w:pP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Component-3 candidate value set</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{Congestion process time 1, Congestion process time 2} where</w:t>
            </w:r>
          </w:p>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Congestion process time 1: 2, 2, 4, 8 slots for 15, 30, 60, 120 kHz subcarrier spacing.</w:t>
            </w:r>
          </w:p>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Congestion process time 2: 2, 4, 8, 16 slots for 15, 30, 60, 120 kHz subcarrier spacing</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15-6</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Short-term time-scale TDM for in-device coexistence</w:t>
            </w:r>
          </w:p>
        </w:tc>
        <w:tc>
          <w:tcPr>
            <w:tcW w:w="1237" w:type="dxa"/>
            <w:shd w:val="clear" w:color="auto" w:fill="auto"/>
          </w:tcPr>
          <w:p w:rsidR="00596706" w:rsidRPr="00ED6EC0" w:rsidRDefault="00596706" w:rsidP="00596706">
            <w:pPr>
              <w:pStyle w:val="TAL"/>
              <w:numPr>
                <w:ilvl w:val="0"/>
                <w:numId w:val="28"/>
              </w:numPr>
              <w:overflowPunct w:val="0"/>
              <w:autoSpaceDE w:val="0"/>
              <w:autoSpaceDN w:val="0"/>
              <w:adjustRightInd w:val="0"/>
              <w:spacing w:beforeLines="0" w:afterLines="0"/>
              <w:jc w:val="left"/>
              <w:textAlignment w:val="baseline"/>
              <w:rPr>
                <w:color w:val="000000"/>
                <w:sz w:val="11"/>
                <w:szCs w:val="11"/>
              </w:rPr>
            </w:pPr>
            <w:r w:rsidRPr="00ED6EC0">
              <w:rPr>
                <w:color w:val="000000"/>
                <w:sz w:val="11"/>
                <w:szCs w:val="11"/>
              </w:rPr>
              <w:t xml:space="preserve">Support prioritization between LTE </w:t>
            </w:r>
            <w:proofErr w:type="spellStart"/>
            <w:r w:rsidRPr="00ED6EC0">
              <w:rPr>
                <w:color w:val="000000"/>
                <w:sz w:val="11"/>
                <w:szCs w:val="11"/>
              </w:rPr>
              <w:t>sidelink</w:t>
            </w:r>
            <w:proofErr w:type="spellEnd"/>
            <w:r w:rsidRPr="00ED6EC0">
              <w:rPr>
                <w:color w:val="000000"/>
                <w:sz w:val="11"/>
                <w:szCs w:val="11"/>
              </w:rPr>
              <w:t xml:space="preserve"> transmission/reception and NR </w:t>
            </w:r>
            <w:proofErr w:type="spellStart"/>
            <w:r w:rsidRPr="00ED6EC0">
              <w:rPr>
                <w:color w:val="000000"/>
                <w:sz w:val="11"/>
                <w:szCs w:val="11"/>
              </w:rPr>
              <w:t>sidelink</w:t>
            </w:r>
            <w:proofErr w:type="spellEnd"/>
            <w:r w:rsidRPr="00ED6EC0">
              <w:rPr>
                <w:color w:val="000000"/>
                <w:sz w:val="11"/>
                <w:szCs w:val="11"/>
              </w:rPr>
              <w:t xml:space="preserve"> transmission/reception</w:t>
            </w:r>
          </w:p>
        </w:tc>
        <w:tc>
          <w:tcPr>
            <w:tcW w:w="660"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At least one of 15-1, 15-2,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 whether a set of candidate values need to be defined for the time required for the inter-RAT conflict resolution</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15-7</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Transmitting LTE </w:t>
            </w:r>
            <w:proofErr w:type="spellStart"/>
            <w:r w:rsidRPr="00ED6EC0">
              <w:rPr>
                <w:color w:val="000000"/>
                <w:sz w:val="11"/>
                <w:szCs w:val="11"/>
              </w:rPr>
              <w:t>sidelink</w:t>
            </w:r>
            <w:proofErr w:type="spellEnd"/>
            <w:r w:rsidRPr="00ED6EC0">
              <w:rPr>
                <w:color w:val="000000"/>
                <w:sz w:val="11"/>
                <w:szCs w:val="11"/>
              </w:rPr>
              <w:t xml:space="preserve"> mode 3 scheduled by NR </w:t>
            </w:r>
            <w:proofErr w:type="spellStart"/>
            <w:r w:rsidRPr="00ED6EC0">
              <w:rPr>
                <w:color w:val="000000"/>
                <w:sz w:val="11"/>
                <w:szCs w:val="11"/>
              </w:rPr>
              <w:t>Uu</w:t>
            </w:r>
            <w:proofErr w:type="spellEnd"/>
            <w:r w:rsidRPr="00ED6EC0">
              <w:rPr>
                <w:color w:val="000000"/>
                <w:sz w:val="11"/>
                <w:szCs w:val="11"/>
              </w:rPr>
              <w:t xml:space="preserve"> </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1) UE can be scheduled over NR </w:t>
            </w:r>
            <w:proofErr w:type="spellStart"/>
            <w:r w:rsidRPr="00ED6EC0">
              <w:rPr>
                <w:color w:val="000000"/>
                <w:sz w:val="11"/>
                <w:szCs w:val="11"/>
              </w:rPr>
              <w:t>Uu</w:t>
            </w:r>
            <w:proofErr w:type="spellEnd"/>
            <w:r w:rsidRPr="00ED6EC0">
              <w:rPr>
                <w:color w:val="000000"/>
                <w:sz w:val="11"/>
                <w:szCs w:val="11"/>
              </w:rPr>
              <w:t xml:space="preserve"> for LTE </w:t>
            </w:r>
            <w:proofErr w:type="spellStart"/>
            <w:r w:rsidRPr="00ED6EC0">
              <w:rPr>
                <w:color w:val="000000"/>
                <w:sz w:val="11"/>
                <w:szCs w:val="11"/>
              </w:rPr>
              <w:t>sidelink</w:t>
            </w:r>
            <w:proofErr w:type="spellEnd"/>
            <w:r w:rsidRPr="00ED6EC0">
              <w:rPr>
                <w:color w:val="000000"/>
                <w:sz w:val="11"/>
                <w:szCs w:val="11"/>
              </w:rPr>
              <w:t xml:space="preserve"> mode 3 transmission..</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2) UE reports a value ‘X’ for the minimum value it supports for the additional time indicated in the NR DCI scheduling LTE </w:t>
            </w:r>
            <w:proofErr w:type="spellStart"/>
            <w:r w:rsidRPr="00ED6EC0">
              <w:rPr>
                <w:color w:val="000000"/>
                <w:sz w:val="11"/>
                <w:szCs w:val="11"/>
              </w:rPr>
              <w:t>sidelink</w:t>
            </w:r>
            <w:proofErr w:type="spellEnd"/>
            <w:r w:rsidRPr="00ED6EC0">
              <w:rPr>
                <w:color w:val="000000"/>
                <w:sz w:val="11"/>
                <w:szCs w:val="11"/>
              </w:rPr>
              <w:t xml:space="preserve"> mode 3.</w:t>
            </w:r>
          </w:p>
          <w:p w:rsidR="00596706" w:rsidRPr="00ED6EC0" w:rsidRDefault="00596706" w:rsidP="00596706">
            <w:pPr>
              <w:pStyle w:val="TAL"/>
              <w:numPr>
                <w:ilvl w:val="0"/>
                <w:numId w:val="28"/>
              </w:numPr>
              <w:overflowPunct w:val="0"/>
              <w:autoSpaceDE w:val="0"/>
              <w:autoSpaceDN w:val="0"/>
              <w:adjustRightInd w:val="0"/>
              <w:spacing w:beforeLines="0" w:afterLines="0"/>
              <w:jc w:val="left"/>
              <w:textAlignment w:val="baseline"/>
              <w:rPr>
                <w:color w:val="000000"/>
                <w:sz w:val="11"/>
                <w:szCs w:val="11"/>
              </w:rPr>
            </w:pPr>
            <w:r w:rsidRPr="00ED6EC0">
              <w:rPr>
                <w:color w:val="000000"/>
                <w:sz w:val="11"/>
                <w:szCs w:val="11"/>
              </w:rPr>
              <w:t xml:space="preserve">3) UE can monitor DCI format 3_1 for LTE </w:t>
            </w:r>
            <w:proofErr w:type="spellStart"/>
            <w:r w:rsidRPr="00ED6EC0">
              <w:rPr>
                <w:color w:val="000000"/>
                <w:sz w:val="11"/>
                <w:szCs w:val="11"/>
              </w:rPr>
              <w:lastRenderedPageBreak/>
              <w:t>sidelink</w:t>
            </w:r>
            <w:proofErr w:type="spellEnd"/>
            <w:r w:rsidRPr="00ED6EC0">
              <w:rPr>
                <w:color w:val="000000"/>
                <w:sz w:val="11"/>
                <w:szCs w:val="11"/>
              </w:rPr>
              <w:t xml:space="preserve"> SPS grant.</w:t>
            </w:r>
          </w:p>
        </w:tc>
        <w:tc>
          <w:tcPr>
            <w:tcW w:w="660" w:type="dxa"/>
            <w:shd w:val="clear" w:color="auto" w:fill="auto"/>
          </w:tcPr>
          <w:p w:rsidR="00596706" w:rsidRPr="00ED6EC0" w:rsidRDefault="00596706" w:rsidP="00596706">
            <w:pPr>
              <w:pStyle w:val="TAL"/>
              <w:spacing w:before="120" w:after="120"/>
              <w:rPr>
                <w:color w:val="000000"/>
                <w:sz w:val="11"/>
                <w:szCs w:val="11"/>
              </w:rPr>
            </w:pP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Component-2 candidate value set: </w:t>
            </w:r>
          </w:p>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{0ms, 0.25ms, 0.5ms, 0.625ms, 0.75ms, 1ms, 1.25ms, 1.5ms,1.75ms, 2ms, 2.5ms, 3ms, 4ms, 5ms, 6ms, 8ms, 10ms, 20 ms }</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r w:rsidRPr="00ED6EC0">
              <w:rPr>
                <w:color w:val="000000"/>
                <w:sz w:val="11"/>
                <w:szCs w:val="11"/>
              </w:rPr>
              <w:t xml:space="preserve"> </w:t>
            </w:r>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lastRenderedPageBreak/>
              <w:t>15-9</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Transmitting LTE </w:t>
            </w:r>
            <w:proofErr w:type="spellStart"/>
            <w:r w:rsidRPr="00ED6EC0">
              <w:rPr>
                <w:color w:val="000000"/>
                <w:sz w:val="11"/>
                <w:szCs w:val="11"/>
              </w:rPr>
              <w:t>sidelink</w:t>
            </w:r>
            <w:proofErr w:type="spellEnd"/>
            <w:r w:rsidRPr="00ED6EC0">
              <w:rPr>
                <w:color w:val="000000"/>
                <w:sz w:val="11"/>
                <w:szCs w:val="11"/>
              </w:rPr>
              <w:t xml:space="preserve"> mode 4 configured by NR </w:t>
            </w:r>
            <w:proofErr w:type="spellStart"/>
            <w:r w:rsidRPr="00ED6EC0">
              <w:rPr>
                <w:color w:val="000000"/>
                <w:sz w:val="11"/>
                <w:szCs w:val="11"/>
              </w:rPr>
              <w:t>Uu</w:t>
            </w:r>
            <w:proofErr w:type="spellEnd"/>
            <w:r w:rsidRPr="00ED6EC0">
              <w:rPr>
                <w:color w:val="000000"/>
                <w:sz w:val="11"/>
                <w:szCs w:val="11"/>
              </w:rPr>
              <w:t xml:space="preserve"> </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1) UE can be configured over NR </w:t>
            </w:r>
            <w:proofErr w:type="spellStart"/>
            <w:r w:rsidRPr="00ED6EC0">
              <w:rPr>
                <w:color w:val="000000"/>
                <w:sz w:val="11"/>
                <w:szCs w:val="11"/>
              </w:rPr>
              <w:t>Uu</w:t>
            </w:r>
            <w:proofErr w:type="spellEnd"/>
            <w:r w:rsidRPr="00ED6EC0">
              <w:rPr>
                <w:color w:val="000000"/>
                <w:sz w:val="11"/>
                <w:szCs w:val="11"/>
              </w:rPr>
              <w:t xml:space="preserve"> for LTE </w:t>
            </w:r>
            <w:proofErr w:type="spellStart"/>
            <w:r w:rsidRPr="00ED6EC0">
              <w:rPr>
                <w:color w:val="000000"/>
                <w:sz w:val="11"/>
                <w:szCs w:val="11"/>
              </w:rPr>
              <w:t>sidelink</w:t>
            </w:r>
            <w:proofErr w:type="spellEnd"/>
            <w:r w:rsidRPr="00ED6EC0">
              <w:rPr>
                <w:color w:val="000000"/>
                <w:sz w:val="11"/>
                <w:szCs w:val="11"/>
              </w:rPr>
              <w:t xml:space="preserve"> mode 4 operation</w:t>
            </w:r>
          </w:p>
        </w:tc>
        <w:tc>
          <w:tcPr>
            <w:tcW w:w="660" w:type="dxa"/>
            <w:shd w:val="clear" w:color="auto" w:fill="auto"/>
          </w:tcPr>
          <w:p w:rsidR="00596706" w:rsidRPr="00ED6EC0" w:rsidRDefault="00596706" w:rsidP="00596706">
            <w:pPr>
              <w:pStyle w:val="TAL"/>
              <w:spacing w:before="120" w:after="120"/>
              <w:rPr>
                <w:color w:val="000000"/>
                <w:sz w:val="11"/>
                <w:szCs w:val="11"/>
              </w:rPr>
            </w:pP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tc>
      </w:tr>
      <w:tr w:rsidR="00596706" w:rsidRPr="00ED6EC0" w:rsidTr="00ED6EC0">
        <w:tc>
          <w:tcPr>
            <w:tcW w:w="53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15-10</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256QAM </w:t>
            </w:r>
            <w:proofErr w:type="spellStart"/>
            <w:r w:rsidRPr="00ED6EC0">
              <w:rPr>
                <w:color w:val="000000"/>
                <w:sz w:val="11"/>
                <w:szCs w:val="11"/>
              </w:rPr>
              <w:t>sidelink</w:t>
            </w:r>
            <w:proofErr w:type="spellEnd"/>
            <w:r w:rsidRPr="00ED6EC0">
              <w:rPr>
                <w:color w:val="000000"/>
                <w:sz w:val="11"/>
                <w:szCs w:val="11"/>
              </w:rPr>
              <w:t xml:space="preserve"> transmission</w:t>
            </w:r>
          </w:p>
        </w:tc>
        <w:tc>
          <w:tcPr>
            <w:tcW w:w="1237" w:type="dxa"/>
            <w:shd w:val="clear" w:color="auto" w:fill="auto"/>
          </w:tcPr>
          <w:p w:rsidR="00596706" w:rsidRPr="00ED6EC0" w:rsidRDefault="00596706" w:rsidP="00596706">
            <w:pPr>
              <w:pStyle w:val="TAL"/>
              <w:spacing w:before="120" w:after="120"/>
              <w:rPr>
                <w:strike/>
                <w:color w:val="000000"/>
                <w:sz w:val="11"/>
                <w:szCs w:val="11"/>
              </w:rPr>
            </w:pPr>
            <w:r w:rsidRPr="00ED6EC0">
              <w:rPr>
                <w:color w:val="000000"/>
                <w:sz w:val="11"/>
                <w:szCs w:val="11"/>
              </w:rPr>
              <w:t xml:space="preserve">1) UE can transmit PSSCH with 256QAM in NR </w:t>
            </w:r>
            <w:proofErr w:type="spellStart"/>
            <w:r w:rsidRPr="00ED6EC0">
              <w:rPr>
                <w:color w:val="000000"/>
                <w:sz w:val="11"/>
                <w:szCs w:val="11"/>
              </w:rPr>
              <w:t>sidelink</w:t>
            </w:r>
            <w:proofErr w:type="spellEnd"/>
          </w:p>
        </w:tc>
        <w:tc>
          <w:tcPr>
            <w:tcW w:w="660"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At least one of 15-2,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UE supports QPSK, 16QAM, and 64 QAM for transmission only.</w:t>
            </w: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tc>
      </w:tr>
      <w:tr w:rsidR="00596706" w:rsidRPr="00ED6EC0" w:rsidTr="00ED6EC0">
        <w:tc>
          <w:tcPr>
            <w:tcW w:w="53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15-11</w:t>
            </w:r>
          </w:p>
        </w:tc>
        <w:tc>
          <w:tcPr>
            <w:tcW w:w="646" w:type="dxa"/>
            <w:shd w:val="clear" w:color="auto" w:fill="auto"/>
          </w:tcPr>
          <w:p w:rsidR="00596706" w:rsidRPr="00ED6EC0" w:rsidRDefault="00596706" w:rsidP="00596706">
            <w:pPr>
              <w:pStyle w:val="TAL"/>
              <w:spacing w:before="120" w:after="120"/>
              <w:rPr>
                <w:strike/>
                <w:color w:val="000000"/>
                <w:sz w:val="11"/>
                <w:szCs w:val="11"/>
              </w:rPr>
            </w:pPr>
            <w:r w:rsidRPr="00ED6EC0">
              <w:rPr>
                <w:color w:val="000000"/>
                <w:sz w:val="11"/>
                <w:szCs w:val="11"/>
              </w:rPr>
              <w:t xml:space="preserve">PSFCH format 0 </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 UE can transmit and receive NR PSFCH format 0</w:t>
            </w:r>
          </w:p>
          <w:p w:rsidR="00596706" w:rsidRPr="00ED6EC0" w:rsidRDefault="00596706" w:rsidP="00596706">
            <w:pPr>
              <w:pStyle w:val="TAL"/>
              <w:spacing w:before="120" w:after="120"/>
              <w:rPr>
                <w:color w:val="000000"/>
                <w:sz w:val="11"/>
                <w:szCs w:val="11"/>
              </w:rPr>
            </w:pPr>
            <w:r w:rsidRPr="00ED6EC0">
              <w:rPr>
                <w:color w:val="000000"/>
                <w:sz w:val="11"/>
                <w:szCs w:val="11"/>
              </w:rPr>
              <w:t>2) UE can receive [N] PSFCH(s) resources in a slot.</w:t>
            </w:r>
          </w:p>
          <w:p w:rsidR="00596706" w:rsidRPr="00ED6EC0" w:rsidRDefault="00596706" w:rsidP="00596706">
            <w:pPr>
              <w:pStyle w:val="TAL"/>
              <w:spacing w:before="120" w:after="120"/>
              <w:rPr>
                <w:color w:val="000000"/>
                <w:sz w:val="11"/>
                <w:szCs w:val="11"/>
              </w:rPr>
            </w:pPr>
            <w:r w:rsidRPr="00ED6EC0">
              <w:rPr>
                <w:color w:val="000000"/>
                <w:sz w:val="11"/>
                <w:szCs w:val="11"/>
              </w:rPr>
              <w:t>3) UE can transmit [M] PSFCH(s) resources in a slot.</w:t>
            </w:r>
          </w:p>
          <w:p w:rsidR="00596706" w:rsidRPr="00ED6EC0" w:rsidRDefault="00596706" w:rsidP="00596706">
            <w:pPr>
              <w:pStyle w:val="TAL"/>
              <w:spacing w:before="120" w:after="120"/>
              <w:rPr>
                <w:color w:val="000000"/>
                <w:sz w:val="11"/>
                <w:szCs w:val="11"/>
              </w:rPr>
            </w:pPr>
            <w:r w:rsidRPr="00ED6EC0">
              <w:rPr>
                <w:color w:val="000000"/>
                <w:sz w:val="11"/>
                <w:szCs w:val="11"/>
              </w:rPr>
              <w:t xml:space="preserve">[4) UE can report </w:t>
            </w:r>
            <w:proofErr w:type="spellStart"/>
            <w:r w:rsidRPr="00ED6EC0">
              <w:rPr>
                <w:color w:val="000000"/>
                <w:sz w:val="11"/>
                <w:szCs w:val="11"/>
              </w:rPr>
              <w:t>sidelink</w:t>
            </w:r>
            <w:proofErr w:type="spellEnd"/>
            <w:r w:rsidRPr="00ED6EC0">
              <w:rPr>
                <w:color w:val="000000"/>
                <w:sz w:val="11"/>
                <w:szCs w:val="11"/>
              </w:rPr>
              <w:t xml:space="preserve"> HARQ-ACK to </w:t>
            </w:r>
            <w:proofErr w:type="spellStart"/>
            <w:r w:rsidRPr="00ED6EC0">
              <w:rPr>
                <w:color w:val="000000"/>
                <w:sz w:val="11"/>
                <w:szCs w:val="11"/>
              </w:rPr>
              <w:t>gNB</w:t>
            </w:r>
            <w:proofErr w:type="spellEnd"/>
            <w:r w:rsidRPr="00ED6EC0">
              <w:rPr>
                <w:color w:val="000000"/>
                <w:sz w:val="11"/>
                <w:szCs w:val="11"/>
              </w:rPr>
              <w:t xml:space="preserve"> via PUCCH and PUSCH when it is operating in NR </w:t>
            </w:r>
            <w:proofErr w:type="spellStart"/>
            <w:r w:rsidRPr="00ED6EC0">
              <w:rPr>
                <w:color w:val="000000"/>
                <w:sz w:val="11"/>
                <w:szCs w:val="11"/>
              </w:rPr>
              <w:t>sidelink</w:t>
            </w:r>
            <w:proofErr w:type="spellEnd"/>
            <w:r w:rsidRPr="00ED6EC0">
              <w:rPr>
                <w:color w:val="000000"/>
                <w:sz w:val="11"/>
                <w:szCs w:val="11"/>
              </w:rPr>
              <w:t xml:space="preserve"> mode 1.] [FFS: move to 15-2]</w:t>
            </w:r>
          </w:p>
        </w:tc>
        <w:tc>
          <w:tcPr>
            <w:tcW w:w="660"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At least one of 15-1, 15-2,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This is the basic FG for </w:t>
            </w:r>
            <w:proofErr w:type="spellStart"/>
            <w:r w:rsidRPr="00ED6EC0">
              <w:rPr>
                <w:color w:val="000000"/>
                <w:sz w:val="11"/>
                <w:szCs w:val="11"/>
              </w:rPr>
              <w:t>sidelink</w:t>
            </w:r>
            <w:proofErr w:type="spellEnd"/>
            <w:r w:rsidRPr="00ED6EC0">
              <w:rPr>
                <w:color w:val="000000"/>
                <w:sz w:val="11"/>
                <w:szCs w:val="11"/>
              </w:rPr>
              <w:t>.</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Note: configuration by NR </w:t>
            </w:r>
            <w:proofErr w:type="spellStart"/>
            <w:r w:rsidRPr="00ED6EC0">
              <w:rPr>
                <w:color w:val="000000"/>
                <w:sz w:val="11"/>
                <w:szCs w:val="11"/>
              </w:rPr>
              <w:t>Uu</w:t>
            </w:r>
            <w:proofErr w:type="spellEnd"/>
            <w:r w:rsidRPr="00ED6EC0">
              <w:rPr>
                <w:color w:val="000000"/>
                <w:sz w:val="11"/>
                <w:szCs w:val="11"/>
              </w:rPr>
              <w:t xml:space="preserve"> is not required to be supported in a band indicated with only the PC5 interface in 38.101-1 Table 5.2E-1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Component 4 is not required to be supported in a band indicated with the PC5 interface in 38.101-1 Table 5.2E-1</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p w:rsidR="00596706" w:rsidRPr="00ED6EC0" w:rsidRDefault="00596706" w:rsidP="00596706">
            <w:pPr>
              <w:pStyle w:val="TAL"/>
              <w:spacing w:before="120" w:after="120"/>
              <w:rPr>
                <w:color w:val="000000"/>
                <w:sz w:val="11"/>
                <w:szCs w:val="11"/>
              </w:rPr>
            </w:pPr>
            <w:r w:rsidRPr="00ED6EC0">
              <w:rPr>
                <w:color w:val="000000"/>
                <w:sz w:val="11"/>
                <w:szCs w:val="11"/>
              </w:rPr>
              <w:t xml:space="preserve">FFS: For UE supports NR </w:t>
            </w:r>
            <w:proofErr w:type="spellStart"/>
            <w:r w:rsidRPr="00ED6EC0">
              <w:rPr>
                <w:color w:val="000000"/>
                <w:sz w:val="11"/>
                <w:szCs w:val="11"/>
              </w:rPr>
              <w:t>sidelink</w:t>
            </w:r>
            <w:proofErr w:type="spellEnd"/>
            <w:r w:rsidRPr="00ED6EC0">
              <w:rPr>
                <w:color w:val="000000"/>
                <w:sz w:val="11"/>
                <w:szCs w:val="11"/>
              </w:rPr>
              <w:t>, UE must indicate this FG is supported.</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ALT 1) Candidate values for N are {5, [10,] 15, [20,] 25, [30,] 35, [40,] 45, 50 }</w:t>
            </w:r>
          </w:p>
          <w:p w:rsidR="00596706" w:rsidRPr="00ED6EC0" w:rsidRDefault="00596706" w:rsidP="00596706">
            <w:pPr>
              <w:pStyle w:val="TAL"/>
              <w:spacing w:before="120" w:after="120"/>
              <w:rPr>
                <w:color w:val="000000"/>
                <w:sz w:val="11"/>
                <w:szCs w:val="11"/>
              </w:rPr>
            </w:pPr>
            <w:r w:rsidRPr="00ED6EC0">
              <w:rPr>
                <w:color w:val="000000"/>
                <w:sz w:val="11"/>
                <w:szCs w:val="11"/>
              </w:rPr>
              <w:t>ALT 2) Candidate values for N are {32, 64}</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Candidate values for M are {1, 4, [5,] 8, 16}</w:t>
            </w:r>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15-12</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Low-spectral efficiency 64QAM MCS table</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 UE can transmit or receive PSSCH with low-spectral efficiency 64QAM MCS table.</w:t>
            </w:r>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At least one of 15-1, 15-2,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UE supports normal 64QAM MCS table and 256QAM MCS table only.</w:t>
            </w: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15-14</w:t>
            </w:r>
          </w:p>
        </w:tc>
        <w:tc>
          <w:tcPr>
            <w:tcW w:w="646" w:type="dxa"/>
            <w:shd w:val="clear" w:color="auto" w:fill="auto"/>
          </w:tcPr>
          <w:p w:rsidR="00596706" w:rsidRPr="00ED6EC0" w:rsidRDefault="00596706" w:rsidP="00596706">
            <w:pPr>
              <w:pStyle w:val="TAL"/>
              <w:spacing w:before="120" w:after="120"/>
              <w:rPr>
                <w:color w:val="000000"/>
                <w:sz w:val="11"/>
                <w:szCs w:val="11"/>
              </w:rPr>
            </w:pPr>
            <w:proofErr w:type="spellStart"/>
            <w:r w:rsidRPr="00ED6EC0">
              <w:rPr>
                <w:rFonts w:eastAsia="Malgun Gothic"/>
                <w:color w:val="000000"/>
                <w:sz w:val="11"/>
                <w:szCs w:val="11"/>
                <w:lang w:eastAsia="ko-KR"/>
              </w:rPr>
              <w:t>Sidelink</w:t>
            </w:r>
            <w:proofErr w:type="spellEnd"/>
            <w:r w:rsidRPr="00ED6EC0">
              <w:rPr>
                <w:rFonts w:eastAsia="Malgun Gothic"/>
                <w:color w:val="000000"/>
                <w:sz w:val="11"/>
                <w:szCs w:val="11"/>
                <w:lang w:eastAsia="ko-KR"/>
              </w:rPr>
              <w:t xml:space="preserve"> CSI report</w:t>
            </w:r>
          </w:p>
        </w:tc>
        <w:tc>
          <w:tcPr>
            <w:tcW w:w="1237"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 xml:space="preserve">1) UE can transmit and receive </w:t>
            </w:r>
            <w:proofErr w:type="spellStart"/>
            <w:r w:rsidRPr="00ED6EC0">
              <w:rPr>
                <w:rFonts w:eastAsia="Malgun Gothic"/>
                <w:color w:val="000000"/>
                <w:sz w:val="11"/>
                <w:szCs w:val="11"/>
                <w:lang w:eastAsia="ko-KR"/>
              </w:rPr>
              <w:t>sidelink</w:t>
            </w:r>
            <w:proofErr w:type="spellEnd"/>
            <w:r w:rsidRPr="00ED6EC0">
              <w:rPr>
                <w:rFonts w:eastAsia="Malgun Gothic"/>
                <w:color w:val="000000"/>
                <w:sz w:val="11"/>
                <w:szCs w:val="11"/>
                <w:lang w:eastAsia="ko-KR"/>
              </w:rPr>
              <w:t xml:space="preserve"> CSI-RS with 1 or 2 antenna port(s).</w:t>
            </w:r>
          </w:p>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 xml:space="preserve">2) UE supports RI and CQI feedback on </w:t>
            </w:r>
            <w:proofErr w:type="spellStart"/>
            <w:r w:rsidRPr="00ED6EC0">
              <w:rPr>
                <w:rFonts w:eastAsia="Malgun Gothic"/>
                <w:color w:val="000000"/>
                <w:sz w:val="11"/>
                <w:szCs w:val="11"/>
                <w:lang w:eastAsia="ko-KR"/>
              </w:rPr>
              <w:t>sidelink</w:t>
            </w:r>
            <w:proofErr w:type="spellEnd"/>
            <w:r w:rsidRPr="00ED6EC0">
              <w:rPr>
                <w:rFonts w:eastAsia="Malgun Gothic"/>
                <w:color w:val="000000"/>
                <w:sz w:val="11"/>
                <w:szCs w:val="11"/>
                <w:lang w:eastAsia="ko-KR"/>
              </w:rPr>
              <w:t>.</w:t>
            </w:r>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15-1 and at least one of 15-2 and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Per </w:t>
            </w:r>
            <w:r w:rsidRPr="00CE2137">
              <w:rPr>
                <w:strike/>
                <w:color w:val="FF0000"/>
                <w:sz w:val="11"/>
                <w:szCs w:val="11"/>
              </w:rPr>
              <w:t>band</w:t>
            </w:r>
            <w:r w:rsidR="00CE2137">
              <w:rPr>
                <w:rFonts w:hint="eastAsia"/>
                <w:strike/>
                <w:color w:val="FF0000"/>
                <w:sz w:val="11"/>
                <w:szCs w:val="11"/>
              </w:rPr>
              <w:t xml:space="preserve"> </w:t>
            </w:r>
            <w:r w:rsidR="00233663" w:rsidRPr="00233663">
              <w:rPr>
                <w:rFonts w:hint="eastAsia"/>
                <w:color w:val="FF0000"/>
                <w:sz w:val="11"/>
                <w:szCs w:val="11"/>
              </w:rPr>
              <w:t>UE</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 xml:space="preserve">FFS: This is the basic FG for NR </w:t>
            </w:r>
            <w:proofErr w:type="spellStart"/>
            <w:r w:rsidRPr="00ED6EC0">
              <w:rPr>
                <w:rFonts w:eastAsia="Malgun Gothic"/>
                <w:color w:val="000000"/>
                <w:sz w:val="11"/>
                <w:szCs w:val="11"/>
                <w:lang w:eastAsia="ko-KR"/>
              </w:rPr>
              <w:t>sidelink</w:t>
            </w:r>
            <w:proofErr w:type="spellEnd"/>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 xml:space="preserve">Optional with capability </w:t>
            </w:r>
            <w:proofErr w:type="spellStart"/>
            <w:r w:rsidRPr="00ED6EC0">
              <w:rPr>
                <w:rFonts w:eastAsia="Malgun Gothic"/>
                <w:color w:val="000000"/>
                <w:sz w:val="11"/>
                <w:szCs w:val="11"/>
                <w:lang w:eastAsia="ko-KR"/>
              </w:rPr>
              <w:t>signalling</w:t>
            </w:r>
            <w:proofErr w:type="spellEnd"/>
            <w:r w:rsidRPr="00ED6EC0">
              <w:rPr>
                <w:rFonts w:eastAsia="Malgun Gothic"/>
                <w:color w:val="000000"/>
                <w:sz w:val="11"/>
                <w:szCs w:val="11"/>
                <w:lang w:eastAsia="ko-KR"/>
              </w:rPr>
              <w:t>.</w:t>
            </w:r>
          </w:p>
        </w:tc>
      </w:tr>
      <w:tr w:rsidR="00596706" w:rsidRPr="003C69BD" w:rsidTr="00ED6EC0">
        <w:tc>
          <w:tcPr>
            <w:tcW w:w="534"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15-15</w:t>
            </w:r>
          </w:p>
        </w:tc>
        <w:tc>
          <w:tcPr>
            <w:tcW w:w="646"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proofErr w:type="spellStart"/>
            <w:r w:rsidRPr="003C69BD">
              <w:rPr>
                <w:rFonts w:eastAsia="Malgun Gothic"/>
                <w:strike/>
                <w:color w:val="FF0000"/>
                <w:sz w:val="11"/>
                <w:szCs w:val="11"/>
                <w:lang w:eastAsia="ko-KR"/>
              </w:rPr>
              <w:t>eNB</w:t>
            </w:r>
            <w:proofErr w:type="spellEnd"/>
            <w:r w:rsidRPr="003C69BD">
              <w:rPr>
                <w:rFonts w:eastAsia="Malgun Gothic"/>
                <w:strike/>
                <w:color w:val="FF0000"/>
                <w:sz w:val="11"/>
                <w:szCs w:val="11"/>
                <w:lang w:eastAsia="ko-KR"/>
              </w:rPr>
              <w:t xml:space="preserve"> type synchronization source for NR </w:t>
            </w:r>
            <w:proofErr w:type="spellStart"/>
            <w:r w:rsidRPr="003C69BD">
              <w:rPr>
                <w:rFonts w:eastAsia="Malgun Gothic"/>
                <w:strike/>
                <w:color w:val="FF0000"/>
                <w:sz w:val="11"/>
                <w:szCs w:val="11"/>
                <w:lang w:eastAsia="ko-KR"/>
              </w:rPr>
              <w:t>sidelink</w:t>
            </w:r>
            <w:proofErr w:type="spellEnd"/>
          </w:p>
        </w:tc>
        <w:tc>
          <w:tcPr>
            <w:tcW w:w="1237"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 xml:space="preserve">1) UE can transmit or receive NR </w:t>
            </w:r>
            <w:proofErr w:type="spellStart"/>
            <w:r w:rsidRPr="003C69BD">
              <w:rPr>
                <w:rFonts w:eastAsia="Malgun Gothic"/>
                <w:strike/>
                <w:color w:val="FF0000"/>
                <w:sz w:val="11"/>
                <w:szCs w:val="11"/>
                <w:lang w:eastAsia="ko-KR"/>
              </w:rPr>
              <w:t>sidelink</w:t>
            </w:r>
            <w:proofErr w:type="spellEnd"/>
            <w:r w:rsidRPr="003C69BD">
              <w:rPr>
                <w:rFonts w:eastAsia="Malgun Gothic"/>
                <w:strike/>
                <w:color w:val="FF0000"/>
                <w:sz w:val="11"/>
                <w:szCs w:val="11"/>
                <w:lang w:eastAsia="ko-KR"/>
              </w:rPr>
              <w:t xml:space="preserve"> based on the synchronization to an </w:t>
            </w:r>
            <w:proofErr w:type="spellStart"/>
            <w:r w:rsidRPr="003C69BD">
              <w:rPr>
                <w:rFonts w:eastAsia="Malgun Gothic"/>
                <w:strike/>
                <w:color w:val="FF0000"/>
                <w:sz w:val="11"/>
                <w:szCs w:val="11"/>
                <w:lang w:eastAsia="ko-KR"/>
              </w:rPr>
              <w:t>eNB</w:t>
            </w:r>
            <w:proofErr w:type="spellEnd"/>
            <w:r w:rsidRPr="003C69BD">
              <w:rPr>
                <w:rFonts w:eastAsia="Malgun Gothic"/>
                <w:strike/>
                <w:color w:val="FF0000"/>
                <w:sz w:val="11"/>
                <w:szCs w:val="11"/>
                <w:lang w:eastAsia="ko-KR"/>
              </w:rPr>
              <w:t>.</w:t>
            </w:r>
          </w:p>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 xml:space="preserve">2) If UE supports 15-4, UE additionally supports </w:t>
            </w:r>
            <w:proofErr w:type="spellStart"/>
            <w:r w:rsidRPr="003C69BD">
              <w:rPr>
                <w:rFonts w:eastAsia="Malgun Gothic"/>
                <w:strike/>
                <w:color w:val="FF0000"/>
                <w:sz w:val="11"/>
                <w:szCs w:val="11"/>
                <w:lang w:eastAsia="ko-KR"/>
              </w:rPr>
              <w:t>eNB</w:t>
            </w:r>
            <w:proofErr w:type="spellEnd"/>
            <w:r w:rsidRPr="003C69BD">
              <w:rPr>
                <w:rFonts w:eastAsia="Malgun Gothic"/>
                <w:strike/>
                <w:color w:val="FF0000"/>
                <w:sz w:val="11"/>
                <w:szCs w:val="11"/>
                <w:lang w:eastAsia="ko-KR"/>
              </w:rPr>
              <w:t xml:space="preserve">, GNSS and </w:t>
            </w:r>
            <w:proofErr w:type="spellStart"/>
            <w:r w:rsidRPr="003C69BD">
              <w:rPr>
                <w:rFonts w:eastAsia="Malgun Gothic"/>
                <w:strike/>
                <w:color w:val="FF0000"/>
                <w:sz w:val="11"/>
                <w:szCs w:val="11"/>
                <w:lang w:eastAsia="ko-KR"/>
              </w:rPr>
              <w:t>SyncRef</w:t>
            </w:r>
            <w:proofErr w:type="spellEnd"/>
            <w:r w:rsidRPr="003C69BD">
              <w:rPr>
                <w:rFonts w:eastAsia="Malgun Gothic"/>
                <w:strike/>
                <w:color w:val="FF0000"/>
                <w:sz w:val="11"/>
                <w:szCs w:val="11"/>
                <w:lang w:eastAsia="ko-KR"/>
              </w:rPr>
              <w:t xml:space="preserve"> UE as the synchronization reference according to the synchronization procedure with </w:t>
            </w:r>
            <w:proofErr w:type="spellStart"/>
            <w:r w:rsidRPr="003C69BD">
              <w:rPr>
                <w:rFonts w:eastAsia="Malgun Gothic"/>
                <w:strike/>
                <w:color w:val="FF0000"/>
                <w:sz w:val="11"/>
                <w:szCs w:val="11"/>
                <w:lang w:eastAsia="ko-KR"/>
              </w:rPr>
              <w:t>sl-SyncPriority</w:t>
            </w:r>
            <w:proofErr w:type="spellEnd"/>
            <w:r w:rsidRPr="003C69BD">
              <w:rPr>
                <w:rFonts w:eastAsia="Malgun Gothic"/>
                <w:strike/>
                <w:color w:val="FF0000"/>
                <w:sz w:val="11"/>
                <w:szCs w:val="11"/>
                <w:lang w:eastAsia="ko-KR"/>
              </w:rPr>
              <w:t xml:space="preserve"> set to </w:t>
            </w:r>
            <w:proofErr w:type="spellStart"/>
            <w:r w:rsidRPr="003C69BD">
              <w:rPr>
                <w:rFonts w:eastAsia="Malgun Gothic"/>
                <w:strike/>
                <w:color w:val="FF0000"/>
                <w:sz w:val="11"/>
                <w:szCs w:val="11"/>
                <w:lang w:eastAsia="ko-KR"/>
              </w:rPr>
              <w:t>gnbEnb</w:t>
            </w:r>
            <w:proofErr w:type="spellEnd"/>
            <w:r w:rsidRPr="003C69BD">
              <w:rPr>
                <w:rFonts w:eastAsia="Malgun Gothic"/>
                <w:strike/>
                <w:color w:val="FF0000"/>
                <w:sz w:val="11"/>
                <w:szCs w:val="11"/>
                <w:lang w:eastAsia="ko-KR"/>
              </w:rPr>
              <w:t>.</w:t>
            </w:r>
          </w:p>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 xml:space="preserve">3) If UE supports 15-4, UE additionally supports </w:t>
            </w:r>
            <w:proofErr w:type="spellStart"/>
            <w:r w:rsidRPr="003C69BD">
              <w:rPr>
                <w:rFonts w:eastAsia="Malgun Gothic"/>
                <w:strike/>
                <w:color w:val="FF0000"/>
                <w:sz w:val="11"/>
                <w:szCs w:val="11"/>
                <w:lang w:eastAsia="ko-KR"/>
              </w:rPr>
              <w:t>eNB</w:t>
            </w:r>
            <w:proofErr w:type="spellEnd"/>
            <w:r w:rsidRPr="003C69BD">
              <w:rPr>
                <w:rFonts w:eastAsia="Malgun Gothic"/>
                <w:strike/>
                <w:color w:val="FF0000"/>
                <w:sz w:val="11"/>
                <w:szCs w:val="11"/>
                <w:lang w:eastAsia="ko-KR"/>
              </w:rPr>
              <w:t xml:space="preserve">, GNSS and </w:t>
            </w:r>
            <w:proofErr w:type="spellStart"/>
            <w:r w:rsidRPr="003C69BD">
              <w:rPr>
                <w:rFonts w:eastAsia="Malgun Gothic"/>
                <w:strike/>
                <w:color w:val="FF0000"/>
                <w:sz w:val="11"/>
                <w:szCs w:val="11"/>
                <w:lang w:eastAsia="ko-KR"/>
              </w:rPr>
              <w:t>SyncRef</w:t>
            </w:r>
            <w:proofErr w:type="spellEnd"/>
            <w:r w:rsidRPr="003C69BD">
              <w:rPr>
                <w:rFonts w:eastAsia="Malgun Gothic"/>
                <w:strike/>
                <w:color w:val="FF0000"/>
                <w:sz w:val="11"/>
                <w:szCs w:val="11"/>
                <w:lang w:eastAsia="ko-KR"/>
              </w:rPr>
              <w:t xml:space="preserve"> UE as the synchronization </w:t>
            </w:r>
            <w:r w:rsidRPr="003C69BD">
              <w:rPr>
                <w:rFonts w:eastAsia="Malgun Gothic"/>
                <w:strike/>
                <w:color w:val="FF0000"/>
                <w:sz w:val="11"/>
                <w:szCs w:val="11"/>
                <w:lang w:eastAsia="ko-KR"/>
              </w:rPr>
              <w:lastRenderedPageBreak/>
              <w:t xml:space="preserve">reference according to the synchronization procedure with </w:t>
            </w:r>
            <w:proofErr w:type="spellStart"/>
            <w:r w:rsidRPr="003C69BD">
              <w:rPr>
                <w:rFonts w:eastAsia="Malgun Gothic"/>
                <w:strike/>
                <w:color w:val="FF0000"/>
                <w:sz w:val="11"/>
                <w:szCs w:val="11"/>
                <w:lang w:eastAsia="ko-KR"/>
              </w:rPr>
              <w:t>sl-SyncPriority</w:t>
            </w:r>
            <w:proofErr w:type="spellEnd"/>
            <w:r w:rsidRPr="003C69BD">
              <w:rPr>
                <w:rFonts w:eastAsia="Malgun Gothic"/>
                <w:strike/>
                <w:color w:val="FF0000"/>
                <w:sz w:val="11"/>
                <w:szCs w:val="11"/>
                <w:lang w:eastAsia="ko-KR"/>
              </w:rPr>
              <w:t xml:space="preserve"> set to GNSS and </w:t>
            </w:r>
            <w:proofErr w:type="spellStart"/>
            <w:r w:rsidRPr="003C69BD">
              <w:rPr>
                <w:rFonts w:eastAsia="Malgun Gothic"/>
                <w:strike/>
                <w:color w:val="FF0000"/>
                <w:sz w:val="11"/>
                <w:szCs w:val="11"/>
                <w:lang w:eastAsia="ko-KR"/>
              </w:rPr>
              <w:t>sl-NbAsSync</w:t>
            </w:r>
            <w:proofErr w:type="spellEnd"/>
            <w:r w:rsidRPr="003C69BD">
              <w:rPr>
                <w:rFonts w:eastAsia="Malgun Gothic"/>
                <w:strike/>
                <w:color w:val="FF0000"/>
                <w:sz w:val="11"/>
                <w:szCs w:val="11"/>
                <w:lang w:eastAsia="ko-KR"/>
              </w:rPr>
              <w:t xml:space="preserve"> set to true.</w:t>
            </w:r>
          </w:p>
        </w:tc>
        <w:tc>
          <w:tcPr>
            <w:tcW w:w="660"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lastRenderedPageBreak/>
              <w:t>At least one of 15-1, 15-2, 15-3</w:t>
            </w:r>
          </w:p>
        </w:tc>
        <w:tc>
          <w:tcPr>
            <w:tcW w:w="592"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Yes</w:t>
            </w:r>
          </w:p>
        </w:tc>
        <w:tc>
          <w:tcPr>
            <w:tcW w:w="605"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No</w:t>
            </w:r>
          </w:p>
        </w:tc>
        <w:tc>
          <w:tcPr>
            <w:tcW w:w="750"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p>
        </w:tc>
        <w:tc>
          <w:tcPr>
            <w:tcW w:w="631" w:type="dxa"/>
            <w:shd w:val="clear" w:color="auto" w:fill="auto"/>
          </w:tcPr>
          <w:p w:rsidR="00596706" w:rsidRPr="003C69BD" w:rsidRDefault="00596706" w:rsidP="00596706">
            <w:pPr>
              <w:pStyle w:val="TAL"/>
              <w:spacing w:before="120" w:after="120"/>
              <w:rPr>
                <w:strike/>
                <w:color w:val="FF0000"/>
                <w:sz w:val="11"/>
                <w:szCs w:val="11"/>
              </w:rPr>
            </w:pPr>
            <w:r w:rsidRPr="003C69BD">
              <w:rPr>
                <w:rFonts w:eastAsia="Malgun Gothic"/>
                <w:strike/>
                <w:color w:val="FF0000"/>
                <w:sz w:val="11"/>
                <w:szCs w:val="11"/>
                <w:lang w:eastAsia="ko-KR"/>
              </w:rPr>
              <w:t>Per band</w:t>
            </w:r>
          </w:p>
        </w:tc>
        <w:tc>
          <w:tcPr>
            <w:tcW w:w="729"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N.A.</w:t>
            </w:r>
          </w:p>
        </w:tc>
        <w:tc>
          <w:tcPr>
            <w:tcW w:w="729"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N.A.</w:t>
            </w:r>
          </w:p>
        </w:tc>
        <w:tc>
          <w:tcPr>
            <w:tcW w:w="711"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N.A.</w:t>
            </w:r>
          </w:p>
        </w:tc>
        <w:tc>
          <w:tcPr>
            <w:tcW w:w="1114"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p>
        </w:tc>
        <w:tc>
          <w:tcPr>
            <w:tcW w:w="938" w:type="dxa"/>
            <w:shd w:val="clear" w:color="auto" w:fill="auto"/>
          </w:tcPr>
          <w:p w:rsidR="00596706" w:rsidRPr="003C69BD" w:rsidRDefault="00596706" w:rsidP="00596706">
            <w:pPr>
              <w:pStyle w:val="TAL"/>
              <w:spacing w:before="120" w:after="120"/>
              <w:rPr>
                <w:rFonts w:eastAsia="Malgun Gothic"/>
                <w:strike/>
                <w:color w:val="FF0000"/>
                <w:sz w:val="11"/>
                <w:szCs w:val="11"/>
                <w:lang w:eastAsia="ko-KR"/>
              </w:rPr>
            </w:pPr>
            <w:r w:rsidRPr="003C69BD">
              <w:rPr>
                <w:rFonts w:eastAsia="Malgun Gothic"/>
                <w:strike/>
                <w:color w:val="FF0000"/>
                <w:sz w:val="11"/>
                <w:szCs w:val="11"/>
                <w:lang w:eastAsia="ko-KR"/>
              </w:rPr>
              <w:t xml:space="preserve">Optional with capability </w:t>
            </w:r>
            <w:proofErr w:type="spellStart"/>
            <w:r w:rsidRPr="003C69BD">
              <w:rPr>
                <w:rFonts w:eastAsia="Malgun Gothic"/>
                <w:strike/>
                <w:color w:val="FF0000"/>
                <w:sz w:val="11"/>
                <w:szCs w:val="11"/>
                <w:lang w:eastAsia="ko-KR"/>
              </w:rPr>
              <w:t>signalling</w:t>
            </w:r>
            <w:proofErr w:type="spellEnd"/>
            <w:r w:rsidRPr="003C69BD">
              <w:rPr>
                <w:rFonts w:eastAsia="Malgun Gothic"/>
                <w:strike/>
                <w:color w:val="FF0000"/>
                <w:sz w:val="11"/>
                <w:szCs w:val="11"/>
                <w:lang w:eastAsia="ko-KR"/>
              </w:rPr>
              <w:t>.</w:t>
            </w:r>
          </w:p>
        </w:tc>
      </w:tr>
      <w:tr w:rsidR="00596706" w:rsidRPr="00ED6EC0" w:rsidTr="00ED6EC0">
        <w:tc>
          <w:tcPr>
            <w:tcW w:w="53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lastRenderedPageBreak/>
              <w:t>15-16</w:t>
            </w:r>
          </w:p>
        </w:tc>
        <w:tc>
          <w:tcPr>
            <w:tcW w:w="646"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 xml:space="preserve">Simultaneous transmission of uplink and </w:t>
            </w:r>
            <w:proofErr w:type="spellStart"/>
            <w:r w:rsidRPr="00ED6EC0">
              <w:rPr>
                <w:rFonts w:eastAsia="Malgun Gothic"/>
                <w:color w:val="000000"/>
                <w:sz w:val="11"/>
                <w:szCs w:val="11"/>
                <w:lang w:eastAsia="ko-KR"/>
              </w:rPr>
              <w:t>sidelink</w:t>
            </w:r>
            <w:proofErr w:type="spellEnd"/>
          </w:p>
        </w:tc>
        <w:tc>
          <w:tcPr>
            <w:tcW w:w="1237"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 xml:space="preserve">1) UE supports simultaneous transmission of NR uplink and NR </w:t>
            </w:r>
            <w:proofErr w:type="spellStart"/>
            <w:r w:rsidRPr="00ED6EC0">
              <w:rPr>
                <w:rFonts w:eastAsia="Malgun Gothic"/>
                <w:color w:val="000000"/>
                <w:sz w:val="11"/>
                <w:szCs w:val="11"/>
                <w:lang w:eastAsia="ko-KR"/>
              </w:rPr>
              <w:t>sidelink</w:t>
            </w:r>
            <w:proofErr w:type="spellEnd"/>
            <w:r w:rsidRPr="00ED6EC0">
              <w:rPr>
                <w:rFonts w:eastAsia="Malgun Gothic"/>
                <w:color w:val="000000"/>
                <w:sz w:val="11"/>
                <w:szCs w:val="11"/>
                <w:lang w:eastAsia="ko-KR"/>
              </w:rPr>
              <w:t xml:space="preserve"> (on different carriers) in a band combination for which the UE indicated simultaneous </w:t>
            </w:r>
            <w:proofErr w:type="spellStart"/>
            <w:r w:rsidRPr="00ED6EC0">
              <w:rPr>
                <w:rFonts w:eastAsia="Malgun Gothic"/>
                <w:color w:val="000000"/>
                <w:sz w:val="11"/>
                <w:szCs w:val="11"/>
                <w:lang w:eastAsia="ko-KR"/>
              </w:rPr>
              <w:t>sidelink</w:t>
            </w:r>
            <w:proofErr w:type="spellEnd"/>
            <w:r w:rsidRPr="00ED6EC0">
              <w:rPr>
                <w:rFonts w:eastAsia="Malgun Gothic"/>
                <w:color w:val="000000"/>
                <w:sz w:val="11"/>
                <w:szCs w:val="11"/>
                <w:lang w:eastAsia="ko-KR"/>
              </w:rPr>
              <w:t xml:space="preserve"> and uplink support in a band combination.</w:t>
            </w:r>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At least one of 15-2 and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Per band combination</w:t>
            </w:r>
          </w:p>
        </w:tc>
        <w:tc>
          <w:tcPr>
            <w:tcW w:w="729"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N.A.</w:t>
            </w:r>
          </w:p>
        </w:tc>
        <w:tc>
          <w:tcPr>
            <w:tcW w:w="729"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N.A.</w:t>
            </w:r>
          </w:p>
        </w:tc>
        <w:tc>
          <w:tcPr>
            <w:tcW w:w="711"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N.A.</w:t>
            </w:r>
          </w:p>
        </w:tc>
        <w:tc>
          <w:tcPr>
            <w:tcW w:w="111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938"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 xml:space="preserve">Optional with capability </w:t>
            </w:r>
            <w:proofErr w:type="spellStart"/>
            <w:r w:rsidRPr="00ED6EC0">
              <w:rPr>
                <w:rFonts w:eastAsia="Malgun Gothic"/>
                <w:color w:val="000000"/>
                <w:sz w:val="11"/>
                <w:szCs w:val="11"/>
                <w:lang w:eastAsia="ko-KR"/>
              </w:rPr>
              <w:t>signalling</w:t>
            </w:r>
            <w:proofErr w:type="spellEnd"/>
            <w:r w:rsidRPr="00ED6EC0">
              <w:rPr>
                <w:rFonts w:eastAsia="Malgun Gothic"/>
                <w:color w:val="000000"/>
                <w:sz w:val="11"/>
                <w:szCs w:val="11"/>
                <w:lang w:eastAsia="ko-KR"/>
              </w:rPr>
              <w:t>.</w:t>
            </w:r>
          </w:p>
        </w:tc>
      </w:tr>
      <w:tr w:rsidR="00596706" w:rsidRPr="00ED6EC0" w:rsidTr="00ED6EC0">
        <w:tc>
          <w:tcPr>
            <w:tcW w:w="53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15-18</w:t>
            </w:r>
          </w:p>
        </w:tc>
        <w:tc>
          <w:tcPr>
            <w:tcW w:w="646" w:type="dxa"/>
            <w:shd w:val="clear" w:color="auto" w:fill="auto"/>
          </w:tcPr>
          <w:p w:rsidR="00596706" w:rsidRPr="00ED6EC0" w:rsidRDefault="00596706" w:rsidP="00596706">
            <w:pPr>
              <w:pStyle w:val="TAL"/>
              <w:spacing w:before="120" w:after="120"/>
              <w:rPr>
                <w:strike/>
                <w:color w:val="000000"/>
                <w:sz w:val="11"/>
                <w:szCs w:val="11"/>
              </w:rPr>
            </w:pPr>
            <w:r w:rsidRPr="00ED6EC0">
              <w:rPr>
                <w:color w:val="000000"/>
                <w:sz w:val="11"/>
                <w:szCs w:val="11"/>
              </w:rPr>
              <w:t>Support of rank 2 transmission</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 UE additionally supports rank 2 PSSCH transmission</w:t>
            </w:r>
          </w:p>
        </w:tc>
        <w:tc>
          <w:tcPr>
            <w:tcW w:w="660"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[At least one of 15-2 and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UE supports rank 1 PSSCH transmission only.</w:t>
            </w: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 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This FG is a WA</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tc>
      </w:tr>
      <w:tr w:rsidR="00596706" w:rsidRPr="00ED6EC0" w:rsidTr="00ED6EC0">
        <w:tc>
          <w:tcPr>
            <w:tcW w:w="534"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color w:val="000000"/>
                <w:sz w:val="11"/>
                <w:szCs w:val="11"/>
              </w:rPr>
              <w:t>15-19</w:t>
            </w:r>
          </w:p>
        </w:tc>
        <w:tc>
          <w:tcPr>
            <w:tcW w:w="646" w:type="dxa"/>
            <w:shd w:val="clear" w:color="auto" w:fill="auto"/>
          </w:tcPr>
          <w:p w:rsidR="00596706" w:rsidRPr="00ED6EC0" w:rsidRDefault="00596706" w:rsidP="00596706">
            <w:pPr>
              <w:pStyle w:val="TAL"/>
              <w:spacing w:before="120" w:after="120"/>
              <w:rPr>
                <w:strike/>
                <w:color w:val="000000"/>
                <w:sz w:val="11"/>
                <w:szCs w:val="11"/>
              </w:rPr>
            </w:pPr>
            <w:r w:rsidRPr="00ED6EC0">
              <w:rPr>
                <w:color w:val="000000"/>
                <w:sz w:val="11"/>
                <w:szCs w:val="11"/>
              </w:rPr>
              <w:t>Support of rank 2 reception</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 UE additionally supports rank 2 PSSCH reception</w:t>
            </w:r>
          </w:p>
        </w:tc>
        <w:tc>
          <w:tcPr>
            <w:tcW w:w="660"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[15-1]</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UE supports rank 1 PSSCH reception only.</w:t>
            </w: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 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This FG is a WA. </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 xml:space="preserve">FFS: This is the basic FG for NR </w:t>
            </w:r>
            <w:proofErr w:type="spellStart"/>
            <w:r w:rsidRPr="00ED6EC0">
              <w:rPr>
                <w:rFonts w:eastAsia="Malgun Gothic"/>
                <w:color w:val="000000"/>
                <w:sz w:val="11"/>
                <w:szCs w:val="11"/>
                <w:lang w:eastAsia="ko-KR"/>
              </w:rPr>
              <w:t>sidelink</w:t>
            </w:r>
            <w:proofErr w:type="spellEnd"/>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r w:rsidRPr="00ED6EC0">
              <w:rPr>
                <w:color w:val="000000"/>
                <w:sz w:val="11"/>
                <w:szCs w:val="11"/>
              </w:rPr>
              <w:t xml:space="preserve">] </w:t>
            </w:r>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15-22</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Support of SL slot less than 14 consecutive symbols </w:t>
            </w:r>
          </w:p>
        </w:tc>
        <w:tc>
          <w:tcPr>
            <w:tcW w:w="1237" w:type="dxa"/>
            <w:shd w:val="clear" w:color="auto" w:fill="auto"/>
          </w:tcPr>
          <w:p w:rsidR="00596706" w:rsidRPr="00ED6EC0" w:rsidRDefault="00596706" w:rsidP="00596706">
            <w:pPr>
              <w:pStyle w:val="TAL"/>
              <w:numPr>
                <w:ilvl w:val="0"/>
                <w:numId w:val="29"/>
              </w:numPr>
              <w:overflowPunct w:val="0"/>
              <w:autoSpaceDE w:val="0"/>
              <w:autoSpaceDN w:val="0"/>
              <w:adjustRightInd w:val="0"/>
              <w:spacing w:beforeLines="0" w:afterLines="0"/>
              <w:jc w:val="left"/>
              <w:textAlignment w:val="baseline"/>
              <w:rPr>
                <w:color w:val="000000"/>
                <w:sz w:val="11"/>
                <w:szCs w:val="11"/>
              </w:rPr>
            </w:pPr>
            <w:r w:rsidRPr="00ED6EC0">
              <w:rPr>
                <w:color w:val="000000"/>
                <w:sz w:val="11"/>
                <w:szCs w:val="11"/>
              </w:rPr>
              <w:t>UE additionally supports transmission/reception of SL slot configured with 7, 8, 9, 10, 11, 12, 13 consecutive symbols [and the corresponding DMRS patterns it reports.]</w:t>
            </w:r>
          </w:p>
          <w:p w:rsidR="00596706" w:rsidRPr="00ED6EC0" w:rsidRDefault="00596706" w:rsidP="00596706">
            <w:pPr>
              <w:pStyle w:val="TAL"/>
              <w:numPr>
                <w:ilvl w:val="0"/>
                <w:numId w:val="29"/>
              </w:numPr>
              <w:overflowPunct w:val="0"/>
              <w:autoSpaceDE w:val="0"/>
              <w:autoSpaceDN w:val="0"/>
              <w:adjustRightInd w:val="0"/>
              <w:spacing w:beforeLines="0" w:afterLines="0"/>
              <w:jc w:val="left"/>
              <w:textAlignment w:val="baseline"/>
              <w:rPr>
                <w:color w:val="000000"/>
                <w:sz w:val="11"/>
                <w:szCs w:val="11"/>
              </w:rPr>
            </w:pPr>
            <w:r w:rsidRPr="00ED6EC0">
              <w:rPr>
                <w:color w:val="000000"/>
                <w:sz w:val="11"/>
                <w:szCs w:val="11"/>
              </w:rPr>
              <w:t xml:space="preserve">[UE supports [some/all] applicable DMRS patterns for the number of consecutive </w:t>
            </w:r>
            <w:proofErr w:type="spellStart"/>
            <w:r w:rsidRPr="00ED6EC0">
              <w:rPr>
                <w:color w:val="000000"/>
                <w:sz w:val="11"/>
                <w:szCs w:val="11"/>
              </w:rPr>
              <w:t>Sl</w:t>
            </w:r>
            <w:proofErr w:type="spellEnd"/>
            <w:r w:rsidRPr="00ED6EC0">
              <w:rPr>
                <w:color w:val="000000"/>
                <w:sz w:val="11"/>
                <w:szCs w:val="11"/>
              </w:rPr>
              <w:t xml:space="preserve"> symbols it reports]</w:t>
            </w:r>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At least one of 15-1, 15-2,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UE supports SL only in a SL slot configured with 14 consecutive symbols.</w:t>
            </w: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 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 xml:space="preserve">FFS: This is the basic FG for NR </w:t>
            </w:r>
            <w:proofErr w:type="spellStart"/>
            <w:r w:rsidRPr="00ED6EC0">
              <w:rPr>
                <w:rFonts w:eastAsia="Malgun Gothic"/>
                <w:color w:val="000000"/>
                <w:sz w:val="11"/>
                <w:szCs w:val="11"/>
                <w:lang w:eastAsia="ko-KR"/>
              </w:rPr>
              <w:t>sidelink</w:t>
            </w:r>
            <w:proofErr w:type="spellEnd"/>
            <w:r w:rsidRPr="00ED6EC0">
              <w:rPr>
                <w:color w:val="000000"/>
                <w:sz w:val="11"/>
                <w:szCs w:val="11"/>
              </w:rPr>
              <w:t xml:space="preserve"> </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The component-1 candidate value set can be DRMS patterns corresponding to {#PSSCH symbols, #DMRS symbols} = {{12,2},{12,1}, {11,4},{11,3},{11,2}, {10,4},{10,3},{10,2}, {9,2}</w:t>
            </w:r>
            <w:r w:rsidRPr="00CE2137">
              <w:rPr>
                <w:color w:val="000000"/>
                <w:sz w:val="11"/>
                <w:szCs w:val="11"/>
                <w:highlight w:val="yellow"/>
              </w:rPr>
              <w:t>,</w:t>
            </w:r>
            <w:r w:rsidR="00CE2137" w:rsidRPr="00CE2137">
              <w:rPr>
                <w:color w:val="000000"/>
                <w:sz w:val="11"/>
                <w:szCs w:val="11"/>
                <w:highlight w:val="yellow"/>
              </w:rPr>
              <w:t>{9,3}</w:t>
            </w:r>
            <w:r w:rsidR="00CE2137" w:rsidRPr="00ED6EC0">
              <w:rPr>
                <w:color w:val="000000"/>
                <w:sz w:val="11"/>
                <w:szCs w:val="11"/>
              </w:rPr>
              <w:t>,</w:t>
            </w:r>
            <w:r w:rsidRPr="00ED6EC0">
              <w:rPr>
                <w:color w:val="000000"/>
                <w:sz w:val="11"/>
                <w:szCs w:val="11"/>
              </w:rPr>
              <w:t>{8,3},{8,2},{7,2},{6,2}</w:t>
            </w:r>
            <w:r w:rsidRPr="00CE2137">
              <w:rPr>
                <w:strike/>
                <w:color w:val="FF0000"/>
                <w:sz w:val="11"/>
                <w:szCs w:val="11"/>
              </w:rPr>
              <w:t>, {5,2}</w:t>
            </w:r>
            <w:r w:rsidRPr="00ED6EC0">
              <w:rPr>
                <w:color w:val="000000"/>
                <w:sz w:val="11"/>
                <w:szCs w:val="11"/>
              </w:rPr>
              <w:t>}</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tc>
      </w:tr>
      <w:tr w:rsidR="00596706" w:rsidRPr="00ED6EC0"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15-23</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Support of open loop SL power </w:t>
            </w:r>
            <w:r w:rsidRPr="00ED6EC0">
              <w:rPr>
                <w:color w:val="000000"/>
                <w:sz w:val="11"/>
                <w:szCs w:val="11"/>
              </w:rPr>
              <w:lastRenderedPageBreak/>
              <w:t>control and RSRP report</w:t>
            </w:r>
          </w:p>
        </w:tc>
        <w:tc>
          <w:tcPr>
            <w:tcW w:w="1237" w:type="dxa"/>
            <w:shd w:val="clear" w:color="auto" w:fill="auto"/>
          </w:tcPr>
          <w:p w:rsidR="00596706" w:rsidRPr="00ED6EC0" w:rsidRDefault="00596706" w:rsidP="00596706">
            <w:pPr>
              <w:pStyle w:val="TAL"/>
              <w:numPr>
                <w:ilvl w:val="0"/>
                <w:numId w:val="27"/>
              </w:numPr>
              <w:overflowPunct w:val="0"/>
              <w:autoSpaceDE w:val="0"/>
              <w:autoSpaceDN w:val="0"/>
              <w:adjustRightInd w:val="0"/>
              <w:spacing w:beforeLines="0" w:afterLines="0"/>
              <w:jc w:val="left"/>
              <w:textAlignment w:val="baseline"/>
              <w:rPr>
                <w:color w:val="000000"/>
                <w:sz w:val="11"/>
                <w:szCs w:val="11"/>
              </w:rPr>
            </w:pPr>
            <w:r w:rsidRPr="00ED6EC0">
              <w:rPr>
                <w:color w:val="000000"/>
                <w:sz w:val="11"/>
                <w:szCs w:val="11"/>
              </w:rPr>
              <w:lastRenderedPageBreak/>
              <w:t xml:space="preserve">Support </w:t>
            </w:r>
            <w:proofErr w:type="spellStart"/>
            <w:r w:rsidRPr="00ED6EC0">
              <w:rPr>
                <w:color w:val="000000"/>
                <w:sz w:val="11"/>
                <w:szCs w:val="11"/>
              </w:rPr>
              <w:t>sidelink</w:t>
            </w:r>
            <w:proofErr w:type="spellEnd"/>
            <w:r w:rsidRPr="00ED6EC0">
              <w:rPr>
                <w:color w:val="000000"/>
                <w:sz w:val="11"/>
                <w:szCs w:val="11"/>
              </w:rPr>
              <w:t xml:space="preserve"> </w:t>
            </w:r>
            <w:proofErr w:type="spellStart"/>
            <w:r w:rsidRPr="00ED6EC0">
              <w:rPr>
                <w:color w:val="000000"/>
                <w:sz w:val="11"/>
                <w:szCs w:val="11"/>
              </w:rPr>
              <w:t>pathlo</w:t>
            </w:r>
            <w:r w:rsidRPr="00ED6EC0">
              <w:rPr>
                <w:color w:val="000000"/>
                <w:sz w:val="11"/>
                <w:szCs w:val="11"/>
              </w:rPr>
              <w:lastRenderedPageBreak/>
              <w:t>ss</w:t>
            </w:r>
            <w:proofErr w:type="spellEnd"/>
            <w:r w:rsidRPr="00ED6EC0">
              <w:rPr>
                <w:color w:val="000000"/>
                <w:sz w:val="11"/>
                <w:szCs w:val="11"/>
              </w:rPr>
              <w:t xml:space="preserve"> based open loop power control and RSRP report in case of </w:t>
            </w:r>
            <w:proofErr w:type="spellStart"/>
            <w:r w:rsidRPr="00ED6EC0">
              <w:rPr>
                <w:color w:val="000000"/>
                <w:sz w:val="11"/>
                <w:szCs w:val="11"/>
              </w:rPr>
              <w:t>unicast</w:t>
            </w:r>
            <w:proofErr w:type="spellEnd"/>
          </w:p>
          <w:p w:rsidR="00596706" w:rsidRPr="00ED6EC0" w:rsidRDefault="00596706" w:rsidP="00596706">
            <w:pPr>
              <w:pStyle w:val="TAL"/>
              <w:numPr>
                <w:ilvl w:val="0"/>
                <w:numId w:val="27"/>
              </w:numPr>
              <w:overflowPunct w:val="0"/>
              <w:autoSpaceDE w:val="0"/>
              <w:autoSpaceDN w:val="0"/>
              <w:adjustRightInd w:val="0"/>
              <w:spacing w:beforeLines="0" w:afterLines="0"/>
              <w:jc w:val="left"/>
              <w:textAlignment w:val="baseline"/>
              <w:rPr>
                <w:color w:val="000000"/>
                <w:sz w:val="11"/>
                <w:szCs w:val="11"/>
              </w:rPr>
            </w:pPr>
            <w:r w:rsidRPr="00ED6EC0">
              <w:rPr>
                <w:color w:val="000000"/>
                <w:sz w:val="11"/>
                <w:szCs w:val="11"/>
              </w:rPr>
              <w:t xml:space="preserve">[downlink </w:t>
            </w:r>
            <w:proofErr w:type="spellStart"/>
            <w:r w:rsidRPr="00ED6EC0">
              <w:rPr>
                <w:color w:val="000000"/>
                <w:sz w:val="11"/>
                <w:szCs w:val="11"/>
              </w:rPr>
              <w:t>pathloss</w:t>
            </w:r>
            <w:proofErr w:type="spellEnd"/>
            <w:r w:rsidRPr="00ED6EC0">
              <w:rPr>
                <w:color w:val="000000"/>
                <w:sz w:val="11"/>
                <w:szCs w:val="11"/>
              </w:rPr>
              <w:t xml:space="preserve"> based OLPC]</w:t>
            </w:r>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lastRenderedPageBreak/>
              <w:t>FFS</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FFS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 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Working assumption: This FG is a basic UE FG [at least] for </w:t>
            </w:r>
            <w:r w:rsidRPr="00ED6EC0">
              <w:rPr>
                <w:color w:val="000000"/>
                <w:sz w:val="11"/>
                <w:szCs w:val="11"/>
              </w:rPr>
              <w:lastRenderedPageBreak/>
              <w:t>UEs supporting mode 1</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 xml:space="preserve">FFS: all details for component (2) </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FFS: whether this is a basic FG also for UEs not supporting mode 1</w:t>
            </w:r>
          </w:p>
        </w:tc>
        <w:tc>
          <w:tcPr>
            <w:tcW w:w="938"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lastRenderedPageBreak/>
              <w:t xml:space="preserve">Optional with capability </w:t>
            </w:r>
            <w:proofErr w:type="spellStart"/>
            <w:r w:rsidRPr="00ED6EC0">
              <w:rPr>
                <w:color w:val="000000"/>
                <w:sz w:val="11"/>
                <w:szCs w:val="11"/>
              </w:rPr>
              <w:t>signalling</w:t>
            </w:r>
            <w:proofErr w:type="spellEnd"/>
          </w:p>
        </w:tc>
      </w:tr>
      <w:tr w:rsidR="00596706" w:rsidRPr="00596706" w:rsidTr="00ED6EC0">
        <w:tc>
          <w:tcPr>
            <w:tcW w:w="534"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lastRenderedPageBreak/>
              <w:t>15-24</w:t>
            </w:r>
          </w:p>
        </w:tc>
        <w:tc>
          <w:tcPr>
            <w:tcW w:w="646"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[Support of multiple synchronization references]</w:t>
            </w:r>
          </w:p>
        </w:tc>
        <w:tc>
          <w:tcPr>
            <w:tcW w:w="1237"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 xml:space="preserve">[1) UE can support </w:t>
            </w:r>
            <w:proofErr w:type="spellStart"/>
            <w:r w:rsidRPr="00ED6EC0">
              <w:rPr>
                <w:color w:val="000000"/>
                <w:sz w:val="11"/>
                <w:szCs w:val="11"/>
              </w:rPr>
              <w:t>sidelink</w:t>
            </w:r>
            <w:proofErr w:type="spellEnd"/>
            <w:r w:rsidRPr="00ED6EC0">
              <w:rPr>
                <w:color w:val="000000"/>
                <w:sz w:val="11"/>
                <w:szCs w:val="11"/>
              </w:rPr>
              <w:t xml:space="preserve"> reception using up to A </w:t>
            </w:r>
            <w:proofErr w:type="spellStart"/>
            <w:r w:rsidRPr="00ED6EC0">
              <w:rPr>
                <w:color w:val="000000"/>
                <w:sz w:val="11"/>
                <w:szCs w:val="11"/>
              </w:rPr>
              <w:t>synchronziaion</w:t>
            </w:r>
            <w:proofErr w:type="spellEnd"/>
            <w:r w:rsidRPr="00ED6EC0">
              <w:rPr>
                <w:color w:val="000000"/>
                <w:sz w:val="11"/>
                <w:szCs w:val="11"/>
              </w:rPr>
              <w:t xml:space="preserve"> references in a carrier/BWP]</w:t>
            </w:r>
          </w:p>
        </w:tc>
        <w:tc>
          <w:tcPr>
            <w:tcW w:w="66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At least one of 15-1, 15-2, 15-3</w:t>
            </w:r>
          </w:p>
        </w:tc>
        <w:tc>
          <w:tcPr>
            <w:tcW w:w="592"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Yes</w:t>
            </w:r>
          </w:p>
        </w:tc>
        <w:tc>
          <w:tcPr>
            <w:tcW w:w="605"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No</w:t>
            </w:r>
          </w:p>
        </w:tc>
        <w:tc>
          <w:tcPr>
            <w:tcW w:w="750" w:type="dxa"/>
            <w:shd w:val="clear" w:color="auto" w:fill="auto"/>
          </w:tcPr>
          <w:p w:rsidR="00596706" w:rsidRPr="00ED6EC0" w:rsidRDefault="00596706" w:rsidP="00596706">
            <w:pPr>
              <w:pStyle w:val="TAL"/>
              <w:spacing w:before="120" w:after="120"/>
              <w:rPr>
                <w:rFonts w:eastAsia="Malgun Gothic"/>
                <w:color w:val="000000"/>
                <w:sz w:val="11"/>
                <w:szCs w:val="11"/>
                <w:lang w:eastAsia="ko-KR"/>
              </w:rPr>
            </w:pPr>
            <w:r w:rsidRPr="00ED6EC0">
              <w:rPr>
                <w:rFonts w:eastAsia="Malgun Gothic"/>
                <w:color w:val="000000"/>
                <w:sz w:val="11"/>
                <w:szCs w:val="11"/>
                <w:lang w:eastAsia="ko-KR"/>
              </w:rPr>
              <w:t>UE supports only a single synchronization reference in a carrier/BWP.</w:t>
            </w:r>
          </w:p>
        </w:tc>
        <w:tc>
          <w:tcPr>
            <w:tcW w:w="631"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Per band</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N.A.</w:t>
            </w:r>
          </w:p>
        </w:tc>
        <w:tc>
          <w:tcPr>
            <w:tcW w:w="729"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N.A.</w:t>
            </w:r>
          </w:p>
        </w:tc>
        <w:tc>
          <w:tcPr>
            <w:tcW w:w="711" w:type="dxa"/>
            <w:shd w:val="clear" w:color="auto" w:fill="auto"/>
          </w:tcPr>
          <w:p w:rsidR="00596706" w:rsidRPr="00ED6EC0" w:rsidRDefault="00596706" w:rsidP="00596706">
            <w:pPr>
              <w:pStyle w:val="TAL"/>
              <w:spacing w:before="120" w:after="120"/>
              <w:rPr>
                <w:color w:val="000000"/>
                <w:sz w:val="11"/>
                <w:szCs w:val="11"/>
              </w:rPr>
            </w:pPr>
            <w:r w:rsidRPr="00ED6EC0">
              <w:rPr>
                <w:rFonts w:eastAsia="Malgun Gothic"/>
                <w:color w:val="000000"/>
                <w:sz w:val="11"/>
                <w:szCs w:val="11"/>
                <w:lang w:eastAsia="ko-KR"/>
              </w:rPr>
              <w:t>N.A.</w:t>
            </w:r>
          </w:p>
        </w:tc>
        <w:tc>
          <w:tcPr>
            <w:tcW w:w="1114" w:type="dxa"/>
            <w:shd w:val="clear" w:color="auto" w:fill="auto"/>
          </w:tcPr>
          <w:p w:rsidR="00596706" w:rsidRPr="00ED6EC0" w:rsidRDefault="00596706" w:rsidP="00596706">
            <w:pPr>
              <w:pStyle w:val="TAL"/>
              <w:spacing w:before="120" w:after="120"/>
              <w:rPr>
                <w:color w:val="000000"/>
                <w:sz w:val="11"/>
                <w:szCs w:val="11"/>
              </w:rPr>
            </w:pPr>
            <w:r w:rsidRPr="00ED6EC0">
              <w:rPr>
                <w:color w:val="000000"/>
                <w:sz w:val="11"/>
                <w:szCs w:val="11"/>
              </w:rPr>
              <w:t>Component-1 candidate value set: {1, 2, 3, 4}</w:t>
            </w:r>
          </w:p>
          <w:p w:rsidR="00596706" w:rsidRPr="00ED6EC0" w:rsidRDefault="00596706" w:rsidP="00596706">
            <w:pPr>
              <w:pStyle w:val="TAL"/>
              <w:spacing w:before="120" w:after="120"/>
              <w:rPr>
                <w:color w:val="000000"/>
                <w:sz w:val="11"/>
                <w:szCs w:val="11"/>
              </w:rPr>
            </w:pPr>
          </w:p>
          <w:p w:rsidR="00596706" w:rsidRPr="00ED6EC0" w:rsidRDefault="00596706" w:rsidP="00596706">
            <w:pPr>
              <w:pStyle w:val="TAL"/>
              <w:spacing w:before="120" w:after="120"/>
              <w:rPr>
                <w:color w:val="000000"/>
                <w:sz w:val="11"/>
                <w:szCs w:val="11"/>
              </w:rPr>
            </w:pPr>
            <w:r w:rsidRPr="00ED6EC0">
              <w:rPr>
                <w:color w:val="000000"/>
                <w:sz w:val="11"/>
                <w:szCs w:val="11"/>
              </w:rPr>
              <w:t>Note: RAN1 is still discussing whether this FG is needed</w:t>
            </w:r>
          </w:p>
        </w:tc>
        <w:tc>
          <w:tcPr>
            <w:tcW w:w="938" w:type="dxa"/>
            <w:shd w:val="clear" w:color="auto" w:fill="auto"/>
          </w:tcPr>
          <w:p w:rsidR="00596706" w:rsidRPr="00596706" w:rsidRDefault="00596706" w:rsidP="00596706">
            <w:pPr>
              <w:pStyle w:val="TAL"/>
              <w:spacing w:before="120" w:after="120"/>
              <w:rPr>
                <w:color w:val="000000"/>
                <w:sz w:val="11"/>
                <w:szCs w:val="11"/>
              </w:rPr>
            </w:pPr>
            <w:r w:rsidRPr="00ED6EC0">
              <w:rPr>
                <w:color w:val="000000"/>
                <w:sz w:val="11"/>
                <w:szCs w:val="11"/>
              </w:rPr>
              <w:t xml:space="preserve">Optional with capability </w:t>
            </w:r>
            <w:proofErr w:type="spellStart"/>
            <w:r w:rsidRPr="00ED6EC0">
              <w:rPr>
                <w:color w:val="000000"/>
                <w:sz w:val="11"/>
                <w:szCs w:val="11"/>
              </w:rPr>
              <w:t>signalling</w:t>
            </w:r>
            <w:proofErr w:type="spellEnd"/>
          </w:p>
        </w:tc>
      </w:tr>
    </w:tbl>
    <w:p w:rsidR="000732E7" w:rsidRPr="000732E7" w:rsidRDefault="000732E7" w:rsidP="00BF1DC9">
      <w:pPr>
        <w:spacing w:before="120" w:after="120"/>
        <w:rPr>
          <w:iCs/>
          <w:color w:val="000000"/>
          <w:kern w:val="0"/>
          <w:sz w:val="24"/>
          <w:szCs w:val="24"/>
        </w:rPr>
      </w:pPr>
    </w:p>
    <w:sectPr w:rsidR="000732E7" w:rsidRPr="000732E7" w:rsidSect="005B2EEC">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YuzhouHu" w:date="2020-05-12T17:08:00Z" w:initials="YHu">
    <w:p w:rsidR="00BE01B2" w:rsidRDefault="00BE01B2" w:rsidP="00BE01B2">
      <w:pPr>
        <w:pStyle w:val="a5"/>
        <w:spacing w:before="120" w:after="120"/>
      </w:pPr>
      <w:r>
        <w:rPr>
          <w:rStyle w:val="ac"/>
        </w:rPr>
        <w:annotationRef/>
      </w:r>
      <w:r>
        <w:rPr>
          <w:rFonts w:hint="eastAsia"/>
        </w:rPr>
        <w:t>according to AT&amp;T in mode 2 here also.</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B2C" w:rsidRDefault="00CB3B2C" w:rsidP="00B174B8">
      <w:pPr>
        <w:spacing w:before="120" w:after="120"/>
      </w:pPr>
      <w:r>
        <w:separator/>
      </w:r>
    </w:p>
  </w:endnote>
  <w:endnote w:type="continuationSeparator" w:id="0">
    <w:p w:rsidR="00CB3B2C" w:rsidRDefault="00CB3B2C" w:rsidP="00B174B8">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499" w:rsidRDefault="00F31499">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499" w:rsidRDefault="001168DD">
    <w:pPr>
      <w:pStyle w:val="a8"/>
      <w:spacing w:before="120" w:after="120"/>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F31499" w:rsidRDefault="001168DD">
                <w:pPr>
                  <w:pStyle w:val="a8"/>
                  <w:spacing w:before="120" w:after="120"/>
                </w:pPr>
                <w:fldSimple w:instr=" PAGE  \* MERGEFORMAT ">
                  <w:r w:rsidR="00F86867">
                    <w:rPr>
                      <w:noProof/>
                    </w:rPr>
                    <w:t>2</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499" w:rsidRDefault="00F31499">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B2C" w:rsidRDefault="00CB3B2C" w:rsidP="00B174B8">
      <w:pPr>
        <w:spacing w:before="120" w:after="120"/>
      </w:pPr>
      <w:r>
        <w:separator/>
      </w:r>
    </w:p>
  </w:footnote>
  <w:footnote w:type="continuationSeparator" w:id="0">
    <w:p w:rsidR="00CB3B2C" w:rsidRDefault="00CB3B2C" w:rsidP="00B174B8">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499" w:rsidRDefault="00F31499">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499" w:rsidRDefault="00F31499">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499" w:rsidRDefault="00F31499">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9F237C3"/>
    <w:multiLevelType w:val="hybridMultilevel"/>
    <w:tmpl w:val="DD90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198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181173FB"/>
    <w:multiLevelType w:val="multilevel"/>
    <w:tmpl w:val="5212F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C0F25B2"/>
    <w:multiLevelType w:val="multilevel"/>
    <w:tmpl w:val="1C0F25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C314052"/>
    <w:multiLevelType w:val="hybridMultilevel"/>
    <w:tmpl w:val="3E465D60"/>
    <w:lvl w:ilvl="0" w:tplc="9C3074D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60CF6"/>
    <w:multiLevelType w:val="hybridMultilevel"/>
    <w:tmpl w:val="5C6E5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244E89"/>
    <w:multiLevelType w:val="multilevel"/>
    <w:tmpl w:val="23244E8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599261F"/>
    <w:multiLevelType w:val="multilevel"/>
    <w:tmpl w:val="2599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8CC673A"/>
    <w:multiLevelType w:val="hybridMultilevel"/>
    <w:tmpl w:val="CC265D8A"/>
    <w:lvl w:ilvl="0" w:tplc="BF6C35D4">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19414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85702A"/>
    <w:multiLevelType w:val="multilevel"/>
    <w:tmpl w:val="2E8570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41976D1A"/>
    <w:multiLevelType w:val="multilevel"/>
    <w:tmpl w:val="4197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96237E"/>
    <w:multiLevelType w:val="hybridMultilevel"/>
    <w:tmpl w:val="B5EA4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11A3FD"/>
    <w:multiLevelType w:val="singleLevel"/>
    <w:tmpl w:val="4711A3FD"/>
    <w:lvl w:ilvl="0">
      <w:start w:val="1"/>
      <w:numFmt w:val="bullet"/>
      <w:lvlText w:val="̶"/>
      <w:lvlJc w:val="left"/>
      <w:pPr>
        <w:ind w:left="420" w:hanging="420"/>
      </w:pPr>
      <w:rPr>
        <w:rFonts w:ascii="Arial" w:hAnsi="Arial" w:cs="Arial" w:hint="default"/>
      </w:rPr>
    </w:lvl>
  </w:abstractNum>
  <w:abstractNum w:abstractNumId="20">
    <w:nsid w:val="4BE95FAD"/>
    <w:multiLevelType w:val="hybridMultilevel"/>
    <w:tmpl w:val="73BA36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2">
    <w:nsid w:val="6B961F51"/>
    <w:multiLevelType w:val="hybridMultilevel"/>
    <w:tmpl w:val="B080C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2E6CD1"/>
    <w:multiLevelType w:val="multilevel"/>
    <w:tmpl w:val="742E6C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0"/>
  </w:num>
  <w:num w:numId="3">
    <w:abstractNumId w:val="2"/>
  </w:num>
  <w:num w:numId="4">
    <w:abstractNumId w:val="24"/>
  </w:num>
  <w:num w:numId="5">
    <w:abstractNumId w:val="1"/>
  </w:num>
  <w:num w:numId="6">
    <w:abstractNumId w:val="21"/>
  </w:num>
  <w:num w:numId="7">
    <w:abstractNumId w:val="16"/>
  </w:num>
  <w:num w:numId="8">
    <w:abstractNumId w:val="10"/>
  </w:num>
  <w:num w:numId="9">
    <w:abstractNumId w:val="6"/>
  </w:num>
  <w:num w:numId="10">
    <w:abstractNumId w:val="23"/>
  </w:num>
  <w:num w:numId="11">
    <w:abstractNumId w:val="17"/>
  </w:num>
  <w:num w:numId="12">
    <w:abstractNumId w:val="19"/>
  </w:num>
  <w:num w:numId="13">
    <w:abstractNumId w:val="5"/>
  </w:num>
  <w:num w:numId="14">
    <w:abstractNumId w:val="15"/>
  </w:num>
  <w:num w:numId="15">
    <w:abstractNumId w:val="13"/>
  </w:num>
  <w:num w:numId="16">
    <w:abstractNumId w:val="22"/>
  </w:num>
  <w:num w:numId="17">
    <w:abstractNumId w:val="18"/>
  </w:num>
  <w:num w:numId="18">
    <w:abstractNumId w:val="11"/>
  </w:num>
  <w:num w:numId="19">
    <w:abstractNumId w:val="3"/>
  </w:num>
  <w:num w:numId="20">
    <w:abstractNumId w:val="4"/>
  </w:num>
  <w:num w:numId="21">
    <w:abstractNumId w:val="4"/>
  </w:num>
  <w:num w:numId="22">
    <w:abstractNumId w:val="20"/>
  </w:num>
  <w:num w:numId="23">
    <w:abstractNumId w:val="4"/>
  </w:num>
  <w:num w:numId="24">
    <w:abstractNumId w:val="4"/>
  </w:num>
  <w:num w:numId="25">
    <w:abstractNumId w:val="4"/>
  </w:num>
  <w:num w:numId="26">
    <w:abstractNumId w:val="9"/>
  </w:num>
  <w:num w:numId="27">
    <w:abstractNumId w:val="14"/>
  </w:num>
  <w:num w:numId="28">
    <w:abstractNumId w:val="12"/>
  </w:num>
  <w:num w:numId="29">
    <w:abstractNumId w:val="7"/>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12290">
      <o:colormenu v:ext="edit" fillcolor="non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4D1"/>
    <w:rsid w:val="000374A1"/>
    <w:rsid w:val="00040940"/>
    <w:rsid w:val="00045C2A"/>
    <w:rsid w:val="00047ADB"/>
    <w:rsid w:val="00050AC0"/>
    <w:rsid w:val="00051980"/>
    <w:rsid w:val="00056055"/>
    <w:rsid w:val="0005785E"/>
    <w:rsid w:val="00060BDC"/>
    <w:rsid w:val="00065445"/>
    <w:rsid w:val="00066B42"/>
    <w:rsid w:val="000702D5"/>
    <w:rsid w:val="000732E7"/>
    <w:rsid w:val="0007451A"/>
    <w:rsid w:val="00082F10"/>
    <w:rsid w:val="0008341F"/>
    <w:rsid w:val="0008593C"/>
    <w:rsid w:val="00093E8C"/>
    <w:rsid w:val="0009517C"/>
    <w:rsid w:val="000A7D10"/>
    <w:rsid w:val="000B7C63"/>
    <w:rsid w:val="000C0A16"/>
    <w:rsid w:val="000C3821"/>
    <w:rsid w:val="000C56DD"/>
    <w:rsid w:val="000C659D"/>
    <w:rsid w:val="000D039B"/>
    <w:rsid w:val="000D0AAC"/>
    <w:rsid w:val="000D20DE"/>
    <w:rsid w:val="000D7685"/>
    <w:rsid w:val="000E0F27"/>
    <w:rsid w:val="000E723E"/>
    <w:rsid w:val="000F16C6"/>
    <w:rsid w:val="000F26FD"/>
    <w:rsid w:val="000F71F9"/>
    <w:rsid w:val="00112A12"/>
    <w:rsid w:val="001168DD"/>
    <w:rsid w:val="0012091E"/>
    <w:rsid w:val="00123980"/>
    <w:rsid w:val="00123A40"/>
    <w:rsid w:val="00133766"/>
    <w:rsid w:val="00143350"/>
    <w:rsid w:val="0015102A"/>
    <w:rsid w:val="001514D2"/>
    <w:rsid w:val="00151E40"/>
    <w:rsid w:val="001564AA"/>
    <w:rsid w:val="00156762"/>
    <w:rsid w:val="00160DB4"/>
    <w:rsid w:val="0016149C"/>
    <w:rsid w:val="00172A27"/>
    <w:rsid w:val="001A1B80"/>
    <w:rsid w:val="001B7950"/>
    <w:rsid w:val="001C120E"/>
    <w:rsid w:val="001C2B43"/>
    <w:rsid w:val="001C3FE9"/>
    <w:rsid w:val="001C539A"/>
    <w:rsid w:val="001D1FDF"/>
    <w:rsid w:val="001D3500"/>
    <w:rsid w:val="001D4228"/>
    <w:rsid w:val="001E6C67"/>
    <w:rsid w:val="001F08BD"/>
    <w:rsid w:val="001F4CF1"/>
    <w:rsid w:val="001F5D44"/>
    <w:rsid w:val="001F77ED"/>
    <w:rsid w:val="002008F6"/>
    <w:rsid w:val="00204AD8"/>
    <w:rsid w:val="002070E7"/>
    <w:rsid w:val="00212A90"/>
    <w:rsid w:val="002146AE"/>
    <w:rsid w:val="00216B25"/>
    <w:rsid w:val="00217858"/>
    <w:rsid w:val="0022151E"/>
    <w:rsid w:val="0022201B"/>
    <w:rsid w:val="002249B0"/>
    <w:rsid w:val="0023010A"/>
    <w:rsid w:val="00230F29"/>
    <w:rsid w:val="00233663"/>
    <w:rsid w:val="002363DB"/>
    <w:rsid w:val="00236582"/>
    <w:rsid w:val="002378CB"/>
    <w:rsid w:val="00242C37"/>
    <w:rsid w:val="0024359C"/>
    <w:rsid w:val="00256F08"/>
    <w:rsid w:val="00275244"/>
    <w:rsid w:val="002812E9"/>
    <w:rsid w:val="0028726A"/>
    <w:rsid w:val="00287DAB"/>
    <w:rsid w:val="00287EEF"/>
    <w:rsid w:val="002928E1"/>
    <w:rsid w:val="00295F44"/>
    <w:rsid w:val="00297F11"/>
    <w:rsid w:val="002A0DB2"/>
    <w:rsid w:val="002A1E63"/>
    <w:rsid w:val="002A54D0"/>
    <w:rsid w:val="002A5D22"/>
    <w:rsid w:val="002C51DE"/>
    <w:rsid w:val="002D1E11"/>
    <w:rsid w:val="002D69D7"/>
    <w:rsid w:val="002E0660"/>
    <w:rsid w:val="002E0894"/>
    <w:rsid w:val="002E5CA4"/>
    <w:rsid w:val="002E61F6"/>
    <w:rsid w:val="002F2B27"/>
    <w:rsid w:val="002F5F17"/>
    <w:rsid w:val="002F74C5"/>
    <w:rsid w:val="00307A65"/>
    <w:rsid w:val="003177B3"/>
    <w:rsid w:val="00330F10"/>
    <w:rsid w:val="00331067"/>
    <w:rsid w:val="00332230"/>
    <w:rsid w:val="003429BF"/>
    <w:rsid w:val="003447E3"/>
    <w:rsid w:val="00350513"/>
    <w:rsid w:val="003505B8"/>
    <w:rsid w:val="0035429C"/>
    <w:rsid w:val="003572C4"/>
    <w:rsid w:val="003578A1"/>
    <w:rsid w:val="00361914"/>
    <w:rsid w:val="00362950"/>
    <w:rsid w:val="00367F86"/>
    <w:rsid w:val="0037144D"/>
    <w:rsid w:val="00371B0F"/>
    <w:rsid w:val="00373516"/>
    <w:rsid w:val="00374607"/>
    <w:rsid w:val="003759D3"/>
    <w:rsid w:val="00381A41"/>
    <w:rsid w:val="0038375B"/>
    <w:rsid w:val="00384DFC"/>
    <w:rsid w:val="00397D0A"/>
    <w:rsid w:val="003A04D0"/>
    <w:rsid w:val="003A4538"/>
    <w:rsid w:val="003A7959"/>
    <w:rsid w:val="003B29D2"/>
    <w:rsid w:val="003B2E9E"/>
    <w:rsid w:val="003C08B6"/>
    <w:rsid w:val="003C1545"/>
    <w:rsid w:val="003C69BD"/>
    <w:rsid w:val="003D046F"/>
    <w:rsid w:val="003D56CB"/>
    <w:rsid w:val="003E27B0"/>
    <w:rsid w:val="003E3983"/>
    <w:rsid w:val="003E58DC"/>
    <w:rsid w:val="003F15A3"/>
    <w:rsid w:val="003F2C27"/>
    <w:rsid w:val="003F62D8"/>
    <w:rsid w:val="004005F6"/>
    <w:rsid w:val="00426834"/>
    <w:rsid w:val="00433989"/>
    <w:rsid w:val="00437323"/>
    <w:rsid w:val="00440F2B"/>
    <w:rsid w:val="00441A72"/>
    <w:rsid w:val="004427C4"/>
    <w:rsid w:val="004476E1"/>
    <w:rsid w:val="00447C3D"/>
    <w:rsid w:val="0045515D"/>
    <w:rsid w:val="00457EA7"/>
    <w:rsid w:val="004611E8"/>
    <w:rsid w:val="00462448"/>
    <w:rsid w:val="00462AE6"/>
    <w:rsid w:val="00464F3E"/>
    <w:rsid w:val="004656EF"/>
    <w:rsid w:val="004744CA"/>
    <w:rsid w:val="00476200"/>
    <w:rsid w:val="00480339"/>
    <w:rsid w:val="004906BE"/>
    <w:rsid w:val="00490E9D"/>
    <w:rsid w:val="00491691"/>
    <w:rsid w:val="00497784"/>
    <w:rsid w:val="004A4375"/>
    <w:rsid w:val="004A6736"/>
    <w:rsid w:val="004A7AAC"/>
    <w:rsid w:val="004B22C2"/>
    <w:rsid w:val="004B44D3"/>
    <w:rsid w:val="004C4EBF"/>
    <w:rsid w:val="004D4CC8"/>
    <w:rsid w:val="004D6521"/>
    <w:rsid w:val="004E7538"/>
    <w:rsid w:val="004F57B5"/>
    <w:rsid w:val="004F5C60"/>
    <w:rsid w:val="005069CD"/>
    <w:rsid w:val="00510347"/>
    <w:rsid w:val="005119C9"/>
    <w:rsid w:val="005160AF"/>
    <w:rsid w:val="00523E80"/>
    <w:rsid w:val="00532A0B"/>
    <w:rsid w:val="00537062"/>
    <w:rsid w:val="0054074E"/>
    <w:rsid w:val="005416EE"/>
    <w:rsid w:val="00544AEC"/>
    <w:rsid w:val="0054688C"/>
    <w:rsid w:val="00551271"/>
    <w:rsid w:val="00551A86"/>
    <w:rsid w:val="00552485"/>
    <w:rsid w:val="0055532D"/>
    <w:rsid w:val="0056245B"/>
    <w:rsid w:val="00565666"/>
    <w:rsid w:val="00570A5D"/>
    <w:rsid w:val="00577C09"/>
    <w:rsid w:val="0058240B"/>
    <w:rsid w:val="00582E73"/>
    <w:rsid w:val="00584741"/>
    <w:rsid w:val="00595542"/>
    <w:rsid w:val="00595E4D"/>
    <w:rsid w:val="00596706"/>
    <w:rsid w:val="005975D8"/>
    <w:rsid w:val="005A2F90"/>
    <w:rsid w:val="005A3B16"/>
    <w:rsid w:val="005A41B5"/>
    <w:rsid w:val="005A424D"/>
    <w:rsid w:val="005A7CAD"/>
    <w:rsid w:val="005B065E"/>
    <w:rsid w:val="005B2EEC"/>
    <w:rsid w:val="005C4407"/>
    <w:rsid w:val="005D55AF"/>
    <w:rsid w:val="005D731D"/>
    <w:rsid w:val="005E04FC"/>
    <w:rsid w:val="005E2E90"/>
    <w:rsid w:val="005E528E"/>
    <w:rsid w:val="005F07CC"/>
    <w:rsid w:val="005F30B6"/>
    <w:rsid w:val="006015BB"/>
    <w:rsid w:val="00605591"/>
    <w:rsid w:val="006122F1"/>
    <w:rsid w:val="006159BF"/>
    <w:rsid w:val="006236B7"/>
    <w:rsid w:val="00630794"/>
    <w:rsid w:val="006311DE"/>
    <w:rsid w:val="00632246"/>
    <w:rsid w:val="00647362"/>
    <w:rsid w:val="006501CB"/>
    <w:rsid w:val="00651AC2"/>
    <w:rsid w:val="00651AFD"/>
    <w:rsid w:val="00652A75"/>
    <w:rsid w:val="00671A7C"/>
    <w:rsid w:val="006754E1"/>
    <w:rsid w:val="00690537"/>
    <w:rsid w:val="00692F34"/>
    <w:rsid w:val="006B7173"/>
    <w:rsid w:val="006B751A"/>
    <w:rsid w:val="006B7C43"/>
    <w:rsid w:val="006C5913"/>
    <w:rsid w:val="006C6AD1"/>
    <w:rsid w:val="006C6EAD"/>
    <w:rsid w:val="006D0364"/>
    <w:rsid w:val="006D6800"/>
    <w:rsid w:val="006D7605"/>
    <w:rsid w:val="006E280F"/>
    <w:rsid w:val="006E72CB"/>
    <w:rsid w:val="007036D0"/>
    <w:rsid w:val="0070468B"/>
    <w:rsid w:val="00707AAC"/>
    <w:rsid w:val="00707D7B"/>
    <w:rsid w:val="00707F7D"/>
    <w:rsid w:val="00714993"/>
    <w:rsid w:val="00723468"/>
    <w:rsid w:val="007306E8"/>
    <w:rsid w:val="00731257"/>
    <w:rsid w:val="00734BE7"/>
    <w:rsid w:val="007409AC"/>
    <w:rsid w:val="007430F0"/>
    <w:rsid w:val="007453A1"/>
    <w:rsid w:val="00746F98"/>
    <w:rsid w:val="007522BE"/>
    <w:rsid w:val="00753482"/>
    <w:rsid w:val="00756427"/>
    <w:rsid w:val="007616B3"/>
    <w:rsid w:val="007636CD"/>
    <w:rsid w:val="00765BAE"/>
    <w:rsid w:val="00766088"/>
    <w:rsid w:val="007665DF"/>
    <w:rsid w:val="00767310"/>
    <w:rsid w:val="007746AC"/>
    <w:rsid w:val="00782C45"/>
    <w:rsid w:val="00793DE8"/>
    <w:rsid w:val="00794CA5"/>
    <w:rsid w:val="007A0C63"/>
    <w:rsid w:val="007A6091"/>
    <w:rsid w:val="007B08DD"/>
    <w:rsid w:val="007D1133"/>
    <w:rsid w:val="007D60F5"/>
    <w:rsid w:val="007D6C18"/>
    <w:rsid w:val="007E3328"/>
    <w:rsid w:val="007E7E47"/>
    <w:rsid w:val="007F1CE1"/>
    <w:rsid w:val="00801236"/>
    <w:rsid w:val="00802513"/>
    <w:rsid w:val="00806ED4"/>
    <w:rsid w:val="00813ED9"/>
    <w:rsid w:val="00820616"/>
    <w:rsid w:val="0082063A"/>
    <w:rsid w:val="00822DFB"/>
    <w:rsid w:val="00827DA4"/>
    <w:rsid w:val="00841CE5"/>
    <w:rsid w:val="00844E19"/>
    <w:rsid w:val="00850989"/>
    <w:rsid w:val="00854294"/>
    <w:rsid w:val="00864789"/>
    <w:rsid w:val="008702BE"/>
    <w:rsid w:val="00870DB1"/>
    <w:rsid w:val="00870DFF"/>
    <w:rsid w:val="008761BA"/>
    <w:rsid w:val="00876C72"/>
    <w:rsid w:val="00883454"/>
    <w:rsid w:val="00883D54"/>
    <w:rsid w:val="008A0F57"/>
    <w:rsid w:val="008A75D8"/>
    <w:rsid w:val="008B0A46"/>
    <w:rsid w:val="008B260F"/>
    <w:rsid w:val="008B4203"/>
    <w:rsid w:val="008B498E"/>
    <w:rsid w:val="008B4B1F"/>
    <w:rsid w:val="008B4BC2"/>
    <w:rsid w:val="008B617D"/>
    <w:rsid w:val="008C0327"/>
    <w:rsid w:val="008C2490"/>
    <w:rsid w:val="008C3278"/>
    <w:rsid w:val="008D0367"/>
    <w:rsid w:val="008D218F"/>
    <w:rsid w:val="008D33DD"/>
    <w:rsid w:val="008D4B10"/>
    <w:rsid w:val="008E012C"/>
    <w:rsid w:val="008F3CF5"/>
    <w:rsid w:val="008F5712"/>
    <w:rsid w:val="00902A5F"/>
    <w:rsid w:val="00904EB5"/>
    <w:rsid w:val="0092147D"/>
    <w:rsid w:val="00924F08"/>
    <w:rsid w:val="00933B63"/>
    <w:rsid w:val="00934CD3"/>
    <w:rsid w:val="00934DFA"/>
    <w:rsid w:val="00944B58"/>
    <w:rsid w:val="00947751"/>
    <w:rsid w:val="0096044C"/>
    <w:rsid w:val="00974D9C"/>
    <w:rsid w:val="009777F5"/>
    <w:rsid w:val="009809FD"/>
    <w:rsid w:val="009815B6"/>
    <w:rsid w:val="00984C0E"/>
    <w:rsid w:val="00985CC1"/>
    <w:rsid w:val="00991147"/>
    <w:rsid w:val="00994946"/>
    <w:rsid w:val="00996244"/>
    <w:rsid w:val="00997BE1"/>
    <w:rsid w:val="009A1474"/>
    <w:rsid w:val="009A64D0"/>
    <w:rsid w:val="009A7CD8"/>
    <w:rsid w:val="009B5FAD"/>
    <w:rsid w:val="009C25A6"/>
    <w:rsid w:val="009C2786"/>
    <w:rsid w:val="009C6DE2"/>
    <w:rsid w:val="009D7984"/>
    <w:rsid w:val="009E031D"/>
    <w:rsid w:val="009F21F9"/>
    <w:rsid w:val="009F344D"/>
    <w:rsid w:val="009F7E02"/>
    <w:rsid w:val="00A03060"/>
    <w:rsid w:val="00A0712F"/>
    <w:rsid w:val="00A103CC"/>
    <w:rsid w:val="00A263F0"/>
    <w:rsid w:val="00A34E86"/>
    <w:rsid w:val="00A3553E"/>
    <w:rsid w:val="00A44609"/>
    <w:rsid w:val="00A44727"/>
    <w:rsid w:val="00A4503D"/>
    <w:rsid w:val="00A51129"/>
    <w:rsid w:val="00A61F78"/>
    <w:rsid w:val="00A63A50"/>
    <w:rsid w:val="00A70AF5"/>
    <w:rsid w:val="00A723C9"/>
    <w:rsid w:val="00A76BAC"/>
    <w:rsid w:val="00A80172"/>
    <w:rsid w:val="00A8330A"/>
    <w:rsid w:val="00A84836"/>
    <w:rsid w:val="00A95B12"/>
    <w:rsid w:val="00AA19F0"/>
    <w:rsid w:val="00AA21E5"/>
    <w:rsid w:val="00AA2782"/>
    <w:rsid w:val="00AB22A6"/>
    <w:rsid w:val="00AB27A2"/>
    <w:rsid w:val="00AB4FC3"/>
    <w:rsid w:val="00AB650C"/>
    <w:rsid w:val="00AC32AF"/>
    <w:rsid w:val="00AD2783"/>
    <w:rsid w:val="00AD3B12"/>
    <w:rsid w:val="00AD6EC6"/>
    <w:rsid w:val="00AE6B85"/>
    <w:rsid w:val="00AE7FAF"/>
    <w:rsid w:val="00AF5A50"/>
    <w:rsid w:val="00AF5CF3"/>
    <w:rsid w:val="00B02481"/>
    <w:rsid w:val="00B06639"/>
    <w:rsid w:val="00B12600"/>
    <w:rsid w:val="00B174B8"/>
    <w:rsid w:val="00B25BD4"/>
    <w:rsid w:val="00B307BF"/>
    <w:rsid w:val="00B3368B"/>
    <w:rsid w:val="00B43053"/>
    <w:rsid w:val="00B44F13"/>
    <w:rsid w:val="00B5038A"/>
    <w:rsid w:val="00B525FE"/>
    <w:rsid w:val="00B5355A"/>
    <w:rsid w:val="00B54E9B"/>
    <w:rsid w:val="00B61D99"/>
    <w:rsid w:val="00B63F6E"/>
    <w:rsid w:val="00B66DB6"/>
    <w:rsid w:val="00B704A7"/>
    <w:rsid w:val="00B72936"/>
    <w:rsid w:val="00B735C0"/>
    <w:rsid w:val="00B73B65"/>
    <w:rsid w:val="00B81919"/>
    <w:rsid w:val="00B81F2D"/>
    <w:rsid w:val="00B84649"/>
    <w:rsid w:val="00B879A8"/>
    <w:rsid w:val="00BA091C"/>
    <w:rsid w:val="00BA48A8"/>
    <w:rsid w:val="00BB12F3"/>
    <w:rsid w:val="00BB584D"/>
    <w:rsid w:val="00BB6B64"/>
    <w:rsid w:val="00BC08A1"/>
    <w:rsid w:val="00BC0D4D"/>
    <w:rsid w:val="00BC26B6"/>
    <w:rsid w:val="00BC561D"/>
    <w:rsid w:val="00BC7905"/>
    <w:rsid w:val="00BD2AD2"/>
    <w:rsid w:val="00BD6ACF"/>
    <w:rsid w:val="00BE01B2"/>
    <w:rsid w:val="00BE0DED"/>
    <w:rsid w:val="00BE162E"/>
    <w:rsid w:val="00BE363A"/>
    <w:rsid w:val="00BE4E81"/>
    <w:rsid w:val="00BF1DC9"/>
    <w:rsid w:val="00BF2872"/>
    <w:rsid w:val="00BF79F1"/>
    <w:rsid w:val="00C00478"/>
    <w:rsid w:val="00C031C1"/>
    <w:rsid w:val="00C06557"/>
    <w:rsid w:val="00C103EC"/>
    <w:rsid w:val="00C120EF"/>
    <w:rsid w:val="00C13835"/>
    <w:rsid w:val="00C20873"/>
    <w:rsid w:val="00C23814"/>
    <w:rsid w:val="00C2666E"/>
    <w:rsid w:val="00C3397E"/>
    <w:rsid w:val="00C35DE5"/>
    <w:rsid w:val="00C400EC"/>
    <w:rsid w:val="00C40963"/>
    <w:rsid w:val="00C442C4"/>
    <w:rsid w:val="00C443AB"/>
    <w:rsid w:val="00C443B1"/>
    <w:rsid w:val="00C47018"/>
    <w:rsid w:val="00C474EE"/>
    <w:rsid w:val="00C511DD"/>
    <w:rsid w:val="00C542D9"/>
    <w:rsid w:val="00C55199"/>
    <w:rsid w:val="00C565D7"/>
    <w:rsid w:val="00C64AB5"/>
    <w:rsid w:val="00C70F75"/>
    <w:rsid w:val="00C76CE7"/>
    <w:rsid w:val="00CA162E"/>
    <w:rsid w:val="00CA1F5F"/>
    <w:rsid w:val="00CA2916"/>
    <w:rsid w:val="00CB0B8A"/>
    <w:rsid w:val="00CB3B2C"/>
    <w:rsid w:val="00CB566E"/>
    <w:rsid w:val="00CB738D"/>
    <w:rsid w:val="00CC338E"/>
    <w:rsid w:val="00CC3560"/>
    <w:rsid w:val="00CC446A"/>
    <w:rsid w:val="00CC62BD"/>
    <w:rsid w:val="00CD1D0D"/>
    <w:rsid w:val="00CD4F05"/>
    <w:rsid w:val="00CD56DE"/>
    <w:rsid w:val="00CE2137"/>
    <w:rsid w:val="00CE695D"/>
    <w:rsid w:val="00CF3259"/>
    <w:rsid w:val="00D0156E"/>
    <w:rsid w:val="00D01991"/>
    <w:rsid w:val="00D059E2"/>
    <w:rsid w:val="00D24FBC"/>
    <w:rsid w:val="00D25847"/>
    <w:rsid w:val="00D32624"/>
    <w:rsid w:val="00D32AAD"/>
    <w:rsid w:val="00D43257"/>
    <w:rsid w:val="00D51D4B"/>
    <w:rsid w:val="00D57556"/>
    <w:rsid w:val="00D64026"/>
    <w:rsid w:val="00D66DF8"/>
    <w:rsid w:val="00D7028B"/>
    <w:rsid w:val="00D81CD6"/>
    <w:rsid w:val="00D84DBD"/>
    <w:rsid w:val="00D86A82"/>
    <w:rsid w:val="00D9376D"/>
    <w:rsid w:val="00D9385D"/>
    <w:rsid w:val="00DA0C50"/>
    <w:rsid w:val="00DB12E2"/>
    <w:rsid w:val="00DB46E7"/>
    <w:rsid w:val="00DB5742"/>
    <w:rsid w:val="00DB6307"/>
    <w:rsid w:val="00DB6897"/>
    <w:rsid w:val="00DB7227"/>
    <w:rsid w:val="00DC690E"/>
    <w:rsid w:val="00DC6C11"/>
    <w:rsid w:val="00DC79CC"/>
    <w:rsid w:val="00DD150A"/>
    <w:rsid w:val="00DD596C"/>
    <w:rsid w:val="00DE63C1"/>
    <w:rsid w:val="00DE729F"/>
    <w:rsid w:val="00DF1CE5"/>
    <w:rsid w:val="00E00DD5"/>
    <w:rsid w:val="00E02AC6"/>
    <w:rsid w:val="00E02E9D"/>
    <w:rsid w:val="00E1357E"/>
    <w:rsid w:val="00E1434F"/>
    <w:rsid w:val="00E162B1"/>
    <w:rsid w:val="00E172E4"/>
    <w:rsid w:val="00E22D2A"/>
    <w:rsid w:val="00E2631E"/>
    <w:rsid w:val="00E301E1"/>
    <w:rsid w:val="00E357CF"/>
    <w:rsid w:val="00E36832"/>
    <w:rsid w:val="00E46ADC"/>
    <w:rsid w:val="00E55F20"/>
    <w:rsid w:val="00E60B68"/>
    <w:rsid w:val="00E65211"/>
    <w:rsid w:val="00E723E1"/>
    <w:rsid w:val="00E75A6C"/>
    <w:rsid w:val="00E76828"/>
    <w:rsid w:val="00E82535"/>
    <w:rsid w:val="00E83ED2"/>
    <w:rsid w:val="00E9113F"/>
    <w:rsid w:val="00E92679"/>
    <w:rsid w:val="00EA29C8"/>
    <w:rsid w:val="00EA45AC"/>
    <w:rsid w:val="00EB1DF3"/>
    <w:rsid w:val="00EB3C8C"/>
    <w:rsid w:val="00EB6088"/>
    <w:rsid w:val="00EC0567"/>
    <w:rsid w:val="00EC3D3A"/>
    <w:rsid w:val="00EC50EA"/>
    <w:rsid w:val="00EC535E"/>
    <w:rsid w:val="00ED1581"/>
    <w:rsid w:val="00ED3D03"/>
    <w:rsid w:val="00ED5296"/>
    <w:rsid w:val="00ED6EC0"/>
    <w:rsid w:val="00EE23D7"/>
    <w:rsid w:val="00EE625A"/>
    <w:rsid w:val="00EF2C5A"/>
    <w:rsid w:val="00EF37F3"/>
    <w:rsid w:val="00EF5AAD"/>
    <w:rsid w:val="00F02CEA"/>
    <w:rsid w:val="00F03B8D"/>
    <w:rsid w:val="00F15BDC"/>
    <w:rsid w:val="00F20B5C"/>
    <w:rsid w:val="00F24C0F"/>
    <w:rsid w:val="00F31499"/>
    <w:rsid w:val="00F31C13"/>
    <w:rsid w:val="00F355FE"/>
    <w:rsid w:val="00F561D5"/>
    <w:rsid w:val="00F564DE"/>
    <w:rsid w:val="00F65512"/>
    <w:rsid w:val="00F66A15"/>
    <w:rsid w:val="00F714EB"/>
    <w:rsid w:val="00F86867"/>
    <w:rsid w:val="00F91C26"/>
    <w:rsid w:val="00FB082A"/>
    <w:rsid w:val="00FD282E"/>
    <w:rsid w:val="00FD2DE4"/>
    <w:rsid w:val="00FD3F98"/>
    <w:rsid w:val="00FD5839"/>
    <w:rsid w:val="00FE105F"/>
    <w:rsid w:val="00FE1726"/>
    <w:rsid w:val="00FE58B1"/>
    <w:rsid w:val="00FF0993"/>
    <w:rsid w:val="00FF14AC"/>
    <w:rsid w:val="01103AA3"/>
    <w:rsid w:val="01217670"/>
    <w:rsid w:val="01227B1F"/>
    <w:rsid w:val="012317B2"/>
    <w:rsid w:val="01665164"/>
    <w:rsid w:val="01764F01"/>
    <w:rsid w:val="0184754A"/>
    <w:rsid w:val="01860BB1"/>
    <w:rsid w:val="019913EF"/>
    <w:rsid w:val="01A24378"/>
    <w:rsid w:val="01A55B69"/>
    <w:rsid w:val="01BB204B"/>
    <w:rsid w:val="023F539C"/>
    <w:rsid w:val="024D6B6A"/>
    <w:rsid w:val="026873BA"/>
    <w:rsid w:val="029A7347"/>
    <w:rsid w:val="029B04E7"/>
    <w:rsid w:val="02A549AD"/>
    <w:rsid w:val="02AC0BB2"/>
    <w:rsid w:val="02BF0F67"/>
    <w:rsid w:val="02C40BAD"/>
    <w:rsid w:val="02CD7082"/>
    <w:rsid w:val="02EE40B6"/>
    <w:rsid w:val="03073BDC"/>
    <w:rsid w:val="033F44DC"/>
    <w:rsid w:val="035D2FE5"/>
    <w:rsid w:val="03681A60"/>
    <w:rsid w:val="03740550"/>
    <w:rsid w:val="038325C7"/>
    <w:rsid w:val="03A27CD7"/>
    <w:rsid w:val="03AD0807"/>
    <w:rsid w:val="03AD4B1B"/>
    <w:rsid w:val="03B31F2F"/>
    <w:rsid w:val="03C15843"/>
    <w:rsid w:val="03E37A5C"/>
    <w:rsid w:val="03F07B4E"/>
    <w:rsid w:val="04024534"/>
    <w:rsid w:val="040925E4"/>
    <w:rsid w:val="041561AD"/>
    <w:rsid w:val="04225BC0"/>
    <w:rsid w:val="04411E48"/>
    <w:rsid w:val="04612204"/>
    <w:rsid w:val="04661FB8"/>
    <w:rsid w:val="04673CBD"/>
    <w:rsid w:val="048940FA"/>
    <w:rsid w:val="04B87B15"/>
    <w:rsid w:val="051E44CC"/>
    <w:rsid w:val="0533703C"/>
    <w:rsid w:val="05351FF8"/>
    <w:rsid w:val="05543F52"/>
    <w:rsid w:val="0555228E"/>
    <w:rsid w:val="056B4B79"/>
    <w:rsid w:val="056E4474"/>
    <w:rsid w:val="059D1E39"/>
    <w:rsid w:val="05A278A8"/>
    <w:rsid w:val="05AE5B98"/>
    <w:rsid w:val="05C20451"/>
    <w:rsid w:val="05E078B3"/>
    <w:rsid w:val="060B687E"/>
    <w:rsid w:val="062412A8"/>
    <w:rsid w:val="06467C83"/>
    <w:rsid w:val="064D3B37"/>
    <w:rsid w:val="06C021AF"/>
    <w:rsid w:val="06C54C67"/>
    <w:rsid w:val="06D02AE1"/>
    <w:rsid w:val="06D6577F"/>
    <w:rsid w:val="06DB273A"/>
    <w:rsid w:val="06E00FBA"/>
    <w:rsid w:val="06E46CC4"/>
    <w:rsid w:val="06F377CB"/>
    <w:rsid w:val="06F7201C"/>
    <w:rsid w:val="06FE3E6F"/>
    <w:rsid w:val="07062304"/>
    <w:rsid w:val="071D167C"/>
    <w:rsid w:val="07331384"/>
    <w:rsid w:val="073A47AF"/>
    <w:rsid w:val="076A1CDA"/>
    <w:rsid w:val="077D0583"/>
    <w:rsid w:val="077D2DBB"/>
    <w:rsid w:val="078A3DEA"/>
    <w:rsid w:val="078D478E"/>
    <w:rsid w:val="079724D0"/>
    <w:rsid w:val="079A3D7A"/>
    <w:rsid w:val="079E23A9"/>
    <w:rsid w:val="07A0293A"/>
    <w:rsid w:val="07BB7A5F"/>
    <w:rsid w:val="07C64F6B"/>
    <w:rsid w:val="07C82A90"/>
    <w:rsid w:val="07F943A6"/>
    <w:rsid w:val="082A352F"/>
    <w:rsid w:val="08951C6F"/>
    <w:rsid w:val="08A55ED7"/>
    <w:rsid w:val="08AE18DA"/>
    <w:rsid w:val="08B32E10"/>
    <w:rsid w:val="08B46AB0"/>
    <w:rsid w:val="08C349D1"/>
    <w:rsid w:val="08C95A36"/>
    <w:rsid w:val="08D147B4"/>
    <w:rsid w:val="08DE7D8E"/>
    <w:rsid w:val="09354BDA"/>
    <w:rsid w:val="093B21F3"/>
    <w:rsid w:val="09416FCB"/>
    <w:rsid w:val="094B489C"/>
    <w:rsid w:val="096952A6"/>
    <w:rsid w:val="096E0747"/>
    <w:rsid w:val="09972C4E"/>
    <w:rsid w:val="099A4C25"/>
    <w:rsid w:val="09C767F5"/>
    <w:rsid w:val="09F50A8A"/>
    <w:rsid w:val="09F67CD5"/>
    <w:rsid w:val="0A1C4D5C"/>
    <w:rsid w:val="0A1E0BD1"/>
    <w:rsid w:val="0A2A3B5C"/>
    <w:rsid w:val="0A3E099E"/>
    <w:rsid w:val="0A5B4BFD"/>
    <w:rsid w:val="0A6A77E1"/>
    <w:rsid w:val="0A885245"/>
    <w:rsid w:val="0A946389"/>
    <w:rsid w:val="0AA14055"/>
    <w:rsid w:val="0AA33615"/>
    <w:rsid w:val="0AAE4D33"/>
    <w:rsid w:val="0ACD4633"/>
    <w:rsid w:val="0AD0416B"/>
    <w:rsid w:val="0AE63BD0"/>
    <w:rsid w:val="0AEA7216"/>
    <w:rsid w:val="0B0D19F0"/>
    <w:rsid w:val="0B2E74D2"/>
    <w:rsid w:val="0B38410B"/>
    <w:rsid w:val="0B4579B5"/>
    <w:rsid w:val="0B601738"/>
    <w:rsid w:val="0B697B13"/>
    <w:rsid w:val="0B702289"/>
    <w:rsid w:val="0B732094"/>
    <w:rsid w:val="0B870DDB"/>
    <w:rsid w:val="0B884441"/>
    <w:rsid w:val="0B8F54B6"/>
    <w:rsid w:val="0B9E71DF"/>
    <w:rsid w:val="0BB04D20"/>
    <w:rsid w:val="0BC44ECE"/>
    <w:rsid w:val="0BE80DC0"/>
    <w:rsid w:val="0C1C4A11"/>
    <w:rsid w:val="0C353C36"/>
    <w:rsid w:val="0C541271"/>
    <w:rsid w:val="0C5542DA"/>
    <w:rsid w:val="0C805AE8"/>
    <w:rsid w:val="0C900C57"/>
    <w:rsid w:val="0C9D30C2"/>
    <w:rsid w:val="0CA337A8"/>
    <w:rsid w:val="0CAB76A6"/>
    <w:rsid w:val="0CAF63F1"/>
    <w:rsid w:val="0CB11A4E"/>
    <w:rsid w:val="0CB515B3"/>
    <w:rsid w:val="0CBF1554"/>
    <w:rsid w:val="0CC751D8"/>
    <w:rsid w:val="0CE55E9B"/>
    <w:rsid w:val="0CF256E5"/>
    <w:rsid w:val="0D0F6620"/>
    <w:rsid w:val="0D167A71"/>
    <w:rsid w:val="0D297F0F"/>
    <w:rsid w:val="0D3C11FA"/>
    <w:rsid w:val="0D5F1F8B"/>
    <w:rsid w:val="0D63705D"/>
    <w:rsid w:val="0D6800B5"/>
    <w:rsid w:val="0D784804"/>
    <w:rsid w:val="0DAF5B32"/>
    <w:rsid w:val="0DB6345E"/>
    <w:rsid w:val="0DBA44CC"/>
    <w:rsid w:val="0DCD3EA6"/>
    <w:rsid w:val="0DD44575"/>
    <w:rsid w:val="0DFE23D8"/>
    <w:rsid w:val="0E0708CF"/>
    <w:rsid w:val="0E172BD0"/>
    <w:rsid w:val="0E376449"/>
    <w:rsid w:val="0E45278A"/>
    <w:rsid w:val="0E8072D9"/>
    <w:rsid w:val="0EC91836"/>
    <w:rsid w:val="0EC96BBA"/>
    <w:rsid w:val="0ECE2C72"/>
    <w:rsid w:val="0EDA1A8F"/>
    <w:rsid w:val="0EFA47AE"/>
    <w:rsid w:val="0F093F37"/>
    <w:rsid w:val="0F1E32C1"/>
    <w:rsid w:val="0F2A2783"/>
    <w:rsid w:val="0F310742"/>
    <w:rsid w:val="0F4560F4"/>
    <w:rsid w:val="0F63585D"/>
    <w:rsid w:val="0F69111E"/>
    <w:rsid w:val="0F8C30DD"/>
    <w:rsid w:val="0F976AD1"/>
    <w:rsid w:val="0FAB5683"/>
    <w:rsid w:val="0FC53CE1"/>
    <w:rsid w:val="0FE64FD3"/>
    <w:rsid w:val="0FED2D34"/>
    <w:rsid w:val="10120F72"/>
    <w:rsid w:val="101A651C"/>
    <w:rsid w:val="102B1D21"/>
    <w:rsid w:val="10615677"/>
    <w:rsid w:val="106729F0"/>
    <w:rsid w:val="10765BAF"/>
    <w:rsid w:val="10770D42"/>
    <w:rsid w:val="107E77F5"/>
    <w:rsid w:val="10803E0E"/>
    <w:rsid w:val="108B537F"/>
    <w:rsid w:val="10A36FD2"/>
    <w:rsid w:val="10A50104"/>
    <w:rsid w:val="10C526A4"/>
    <w:rsid w:val="10E40B4A"/>
    <w:rsid w:val="10E6777E"/>
    <w:rsid w:val="10EF0CA4"/>
    <w:rsid w:val="10FE1A62"/>
    <w:rsid w:val="1105468F"/>
    <w:rsid w:val="114D7EB1"/>
    <w:rsid w:val="115B3410"/>
    <w:rsid w:val="1172719F"/>
    <w:rsid w:val="1178575E"/>
    <w:rsid w:val="119229B8"/>
    <w:rsid w:val="119615A5"/>
    <w:rsid w:val="119D7849"/>
    <w:rsid w:val="11B23F7A"/>
    <w:rsid w:val="11B52C4F"/>
    <w:rsid w:val="11FD026E"/>
    <w:rsid w:val="121248A4"/>
    <w:rsid w:val="12175B17"/>
    <w:rsid w:val="121E5C47"/>
    <w:rsid w:val="1242135C"/>
    <w:rsid w:val="12671275"/>
    <w:rsid w:val="127565D6"/>
    <w:rsid w:val="12944E75"/>
    <w:rsid w:val="12B945C1"/>
    <w:rsid w:val="12BF1B27"/>
    <w:rsid w:val="12CE27C7"/>
    <w:rsid w:val="12EA4956"/>
    <w:rsid w:val="12EC49D1"/>
    <w:rsid w:val="13027714"/>
    <w:rsid w:val="13102311"/>
    <w:rsid w:val="1316065F"/>
    <w:rsid w:val="13193902"/>
    <w:rsid w:val="132F5EBF"/>
    <w:rsid w:val="134763A4"/>
    <w:rsid w:val="1350063D"/>
    <w:rsid w:val="136019A1"/>
    <w:rsid w:val="13693850"/>
    <w:rsid w:val="1372544F"/>
    <w:rsid w:val="137C6765"/>
    <w:rsid w:val="138802B4"/>
    <w:rsid w:val="1389040E"/>
    <w:rsid w:val="138F18CE"/>
    <w:rsid w:val="139E0A9C"/>
    <w:rsid w:val="139F2F93"/>
    <w:rsid w:val="13A1683F"/>
    <w:rsid w:val="13AE5627"/>
    <w:rsid w:val="13EE551F"/>
    <w:rsid w:val="142270F2"/>
    <w:rsid w:val="143B2D27"/>
    <w:rsid w:val="1440052D"/>
    <w:rsid w:val="14454E0C"/>
    <w:rsid w:val="14694A82"/>
    <w:rsid w:val="146C3246"/>
    <w:rsid w:val="14865354"/>
    <w:rsid w:val="14995105"/>
    <w:rsid w:val="149A0294"/>
    <w:rsid w:val="14A327A9"/>
    <w:rsid w:val="14A84941"/>
    <w:rsid w:val="14AE4880"/>
    <w:rsid w:val="14B8647F"/>
    <w:rsid w:val="14C0599D"/>
    <w:rsid w:val="14DA3DA1"/>
    <w:rsid w:val="14EE699D"/>
    <w:rsid w:val="150D787E"/>
    <w:rsid w:val="151913F2"/>
    <w:rsid w:val="15196D76"/>
    <w:rsid w:val="151B6169"/>
    <w:rsid w:val="151E4FE5"/>
    <w:rsid w:val="153C79B1"/>
    <w:rsid w:val="154178EA"/>
    <w:rsid w:val="15453737"/>
    <w:rsid w:val="15471188"/>
    <w:rsid w:val="155611D7"/>
    <w:rsid w:val="15685170"/>
    <w:rsid w:val="156D39A5"/>
    <w:rsid w:val="15820826"/>
    <w:rsid w:val="15970CB0"/>
    <w:rsid w:val="15A33344"/>
    <w:rsid w:val="15A65A72"/>
    <w:rsid w:val="15A860C1"/>
    <w:rsid w:val="15BC2DFB"/>
    <w:rsid w:val="15DC4D4B"/>
    <w:rsid w:val="15F634EC"/>
    <w:rsid w:val="15FF2B36"/>
    <w:rsid w:val="16465B94"/>
    <w:rsid w:val="166C03F1"/>
    <w:rsid w:val="16786271"/>
    <w:rsid w:val="168B40B5"/>
    <w:rsid w:val="16BB6ECC"/>
    <w:rsid w:val="16BE13E9"/>
    <w:rsid w:val="16CB1094"/>
    <w:rsid w:val="16DC6989"/>
    <w:rsid w:val="16FB5F3B"/>
    <w:rsid w:val="17155857"/>
    <w:rsid w:val="171A3DA7"/>
    <w:rsid w:val="17356168"/>
    <w:rsid w:val="17950508"/>
    <w:rsid w:val="17961C3A"/>
    <w:rsid w:val="17C0015C"/>
    <w:rsid w:val="17C37718"/>
    <w:rsid w:val="17D007B6"/>
    <w:rsid w:val="17F736CF"/>
    <w:rsid w:val="17FF28A5"/>
    <w:rsid w:val="182D792A"/>
    <w:rsid w:val="18315770"/>
    <w:rsid w:val="18436CB6"/>
    <w:rsid w:val="184515A4"/>
    <w:rsid w:val="1880212F"/>
    <w:rsid w:val="1886622E"/>
    <w:rsid w:val="18866639"/>
    <w:rsid w:val="189F63F4"/>
    <w:rsid w:val="18D86318"/>
    <w:rsid w:val="18D91AEE"/>
    <w:rsid w:val="18D97A48"/>
    <w:rsid w:val="18E51682"/>
    <w:rsid w:val="18F036E9"/>
    <w:rsid w:val="18FF6447"/>
    <w:rsid w:val="19010C43"/>
    <w:rsid w:val="19084C73"/>
    <w:rsid w:val="190A7D2B"/>
    <w:rsid w:val="19157358"/>
    <w:rsid w:val="19201A32"/>
    <w:rsid w:val="195B5D27"/>
    <w:rsid w:val="1960689B"/>
    <w:rsid w:val="197617A6"/>
    <w:rsid w:val="19870070"/>
    <w:rsid w:val="19C94E1D"/>
    <w:rsid w:val="19CF641B"/>
    <w:rsid w:val="19F87860"/>
    <w:rsid w:val="1A054259"/>
    <w:rsid w:val="1A102E55"/>
    <w:rsid w:val="1A1A78D7"/>
    <w:rsid w:val="1A1C2954"/>
    <w:rsid w:val="1A296717"/>
    <w:rsid w:val="1A312D4A"/>
    <w:rsid w:val="1A5036C5"/>
    <w:rsid w:val="1A57383A"/>
    <w:rsid w:val="1A72421B"/>
    <w:rsid w:val="1A747475"/>
    <w:rsid w:val="1A76362A"/>
    <w:rsid w:val="1A7C6CE7"/>
    <w:rsid w:val="1A9F0DB5"/>
    <w:rsid w:val="1AEF6676"/>
    <w:rsid w:val="1AFB32C8"/>
    <w:rsid w:val="1B296654"/>
    <w:rsid w:val="1B2A13FB"/>
    <w:rsid w:val="1B2B481C"/>
    <w:rsid w:val="1B7F6005"/>
    <w:rsid w:val="1B83264C"/>
    <w:rsid w:val="1B8B76CA"/>
    <w:rsid w:val="1BBC2908"/>
    <w:rsid w:val="1BCF444F"/>
    <w:rsid w:val="1BDF4AB1"/>
    <w:rsid w:val="1C132CB9"/>
    <w:rsid w:val="1C1C37E4"/>
    <w:rsid w:val="1C504281"/>
    <w:rsid w:val="1C5E342A"/>
    <w:rsid w:val="1C6841E5"/>
    <w:rsid w:val="1C795227"/>
    <w:rsid w:val="1C7A5341"/>
    <w:rsid w:val="1CA9217C"/>
    <w:rsid w:val="1CBC1F49"/>
    <w:rsid w:val="1CBF79EF"/>
    <w:rsid w:val="1CCC26CA"/>
    <w:rsid w:val="1CD14BF8"/>
    <w:rsid w:val="1CDD1467"/>
    <w:rsid w:val="1D172E57"/>
    <w:rsid w:val="1D284B89"/>
    <w:rsid w:val="1D661F48"/>
    <w:rsid w:val="1D6A2638"/>
    <w:rsid w:val="1D8C7039"/>
    <w:rsid w:val="1D9B47A7"/>
    <w:rsid w:val="1DC61501"/>
    <w:rsid w:val="1DD7630C"/>
    <w:rsid w:val="1DF776F9"/>
    <w:rsid w:val="1E273254"/>
    <w:rsid w:val="1E285EA9"/>
    <w:rsid w:val="1E385296"/>
    <w:rsid w:val="1E40264C"/>
    <w:rsid w:val="1E477675"/>
    <w:rsid w:val="1E5D0976"/>
    <w:rsid w:val="1E6D634B"/>
    <w:rsid w:val="1E9D6342"/>
    <w:rsid w:val="1EA97B92"/>
    <w:rsid w:val="1EAD27B4"/>
    <w:rsid w:val="1EBE03CF"/>
    <w:rsid w:val="1ECD1E7C"/>
    <w:rsid w:val="1EE8230A"/>
    <w:rsid w:val="1EED2D0F"/>
    <w:rsid w:val="1EF73789"/>
    <w:rsid w:val="1EF87710"/>
    <w:rsid w:val="1EFF498A"/>
    <w:rsid w:val="1F323B10"/>
    <w:rsid w:val="1F3A33B7"/>
    <w:rsid w:val="1F44338C"/>
    <w:rsid w:val="1F575BA8"/>
    <w:rsid w:val="1F740D19"/>
    <w:rsid w:val="1FA03ABC"/>
    <w:rsid w:val="1FB9295C"/>
    <w:rsid w:val="1FBC5E79"/>
    <w:rsid w:val="1FC86A1B"/>
    <w:rsid w:val="1FCB6CFE"/>
    <w:rsid w:val="1FD563CF"/>
    <w:rsid w:val="1FEE796A"/>
    <w:rsid w:val="1FFA7ECD"/>
    <w:rsid w:val="20016AF2"/>
    <w:rsid w:val="20070D96"/>
    <w:rsid w:val="20124C3F"/>
    <w:rsid w:val="20187D75"/>
    <w:rsid w:val="203D2CE4"/>
    <w:rsid w:val="204E6676"/>
    <w:rsid w:val="20504E37"/>
    <w:rsid w:val="205D1519"/>
    <w:rsid w:val="207671D3"/>
    <w:rsid w:val="209C281D"/>
    <w:rsid w:val="20A04203"/>
    <w:rsid w:val="20E51BCA"/>
    <w:rsid w:val="20EF7D08"/>
    <w:rsid w:val="20F75A90"/>
    <w:rsid w:val="210C40D4"/>
    <w:rsid w:val="211E223C"/>
    <w:rsid w:val="21227248"/>
    <w:rsid w:val="21247254"/>
    <w:rsid w:val="212708C7"/>
    <w:rsid w:val="212D37D3"/>
    <w:rsid w:val="2131251A"/>
    <w:rsid w:val="21325E57"/>
    <w:rsid w:val="21383BD2"/>
    <w:rsid w:val="21407F52"/>
    <w:rsid w:val="215362FD"/>
    <w:rsid w:val="216C0567"/>
    <w:rsid w:val="217B0B90"/>
    <w:rsid w:val="217F33D3"/>
    <w:rsid w:val="2195668B"/>
    <w:rsid w:val="21BE5AD4"/>
    <w:rsid w:val="21CB76AA"/>
    <w:rsid w:val="21D61543"/>
    <w:rsid w:val="21DE6E07"/>
    <w:rsid w:val="2207503E"/>
    <w:rsid w:val="22193EB0"/>
    <w:rsid w:val="221A59B9"/>
    <w:rsid w:val="222411B3"/>
    <w:rsid w:val="22344B8C"/>
    <w:rsid w:val="22391784"/>
    <w:rsid w:val="224B31E3"/>
    <w:rsid w:val="22504B71"/>
    <w:rsid w:val="225E0EAB"/>
    <w:rsid w:val="225E6D36"/>
    <w:rsid w:val="227F7D49"/>
    <w:rsid w:val="22812C37"/>
    <w:rsid w:val="22A400B4"/>
    <w:rsid w:val="22DC68C8"/>
    <w:rsid w:val="22E5633B"/>
    <w:rsid w:val="23081A49"/>
    <w:rsid w:val="230C420C"/>
    <w:rsid w:val="23173738"/>
    <w:rsid w:val="23226B36"/>
    <w:rsid w:val="23252291"/>
    <w:rsid w:val="232F6CEE"/>
    <w:rsid w:val="233427B8"/>
    <w:rsid w:val="2337100A"/>
    <w:rsid w:val="2367600F"/>
    <w:rsid w:val="2370551B"/>
    <w:rsid w:val="237D7407"/>
    <w:rsid w:val="2380071D"/>
    <w:rsid w:val="23821640"/>
    <w:rsid w:val="239207E0"/>
    <w:rsid w:val="239B53D3"/>
    <w:rsid w:val="23A3068E"/>
    <w:rsid w:val="23D26439"/>
    <w:rsid w:val="23FE000F"/>
    <w:rsid w:val="240A50F9"/>
    <w:rsid w:val="241B144A"/>
    <w:rsid w:val="241F451E"/>
    <w:rsid w:val="242930CA"/>
    <w:rsid w:val="2431068B"/>
    <w:rsid w:val="2438659C"/>
    <w:rsid w:val="243E0814"/>
    <w:rsid w:val="24565A62"/>
    <w:rsid w:val="245C52F8"/>
    <w:rsid w:val="2463385E"/>
    <w:rsid w:val="24764112"/>
    <w:rsid w:val="247C3380"/>
    <w:rsid w:val="24803C7F"/>
    <w:rsid w:val="24843033"/>
    <w:rsid w:val="24A03212"/>
    <w:rsid w:val="24A46BA9"/>
    <w:rsid w:val="24D91AAD"/>
    <w:rsid w:val="24DF2713"/>
    <w:rsid w:val="24E170AA"/>
    <w:rsid w:val="24E962A2"/>
    <w:rsid w:val="24F023E3"/>
    <w:rsid w:val="24F21BC4"/>
    <w:rsid w:val="24F52640"/>
    <w:rsid w:val="24FD4918"/>
    <w:rsid w:val="250B2026"/>
    <w:rsid w:val="250D568B"/>
    <w:rsid w:val="25134332"/>
    <w:rsid w:val="251A5CB7"/>
    <w:rsid w:val="2549443D"/>
    <w:rsid w:val="256C079A"/>
    <w:rsid w:val="256C393B"/>
    <w:rsid w:val="257E508F"/>
    <w:rsid w:val="25A124E5"/>
    <w:rsid w:val="25C03008"/>
    <w:rsid w:val="25D7064A"/>
    <w:rsid w:val="25DA0EE9"/>
    <w:rsid w:val="25E506CA"/>
    <w:rsid w:val="25F23CAF"/>
    <w:rsid w:val="26251DF2"/>
    <w:rsid w:val="26327BC1"/>
    <w:rsid w:val="264E33C9"/>
    <w:rsid w:val="267C2BA3"/>
    <w:rsid w:val="26852FB9"/>
    <w:rsid w:val="26A500D0"/>
    <w:rsid w:val="26BF5712"/>
    <w:rsid w:val="26D757D2"/>
    <w:rsid w:val="26DD3882"/>
    <w:rsid w:val="271945BE"/>
    <w:rsid w:val="27263DA2"/>
    <w:rsid w:val="273024E2"/>
    <w:rsid w:val="27353B7E"/>
    <w:rsid w:val="27385E06"/>
    <w:rsid w:val="273B7B11"/>
    <w:rsid w:val="274C4BE4"/>
    <w:rsid w:val="277205F3"/>
    <w:rsid w:val="27744EBE"/>
    <w:rsid w:val="27AB7429"/>
    <w:rsid w:val="27D46B0A"/>
    <w:rsid w:val="27FE16B9"/>
    <w:rsid w:val="2803130A"/>
    <w:rsid w:val="280C54B7"/>
    <w:rsid w:val="281D5953"/>
    <w:rsid w:val="28265267"/>
    <w:rsid w:val="285C053E"/>
    <w:rsid w:val="28820FF5"/>
    <w:rsid w:val="289A46EC"/>
    <w:rsid w:val="28A630E5"/>
    <w:rsid w:val="28B11566"/>
    <w:rsid w:val="28D12474"/>
    <w:rsid w:val="29292174"/>
    <w:rsid w:val="29376DA2"/>
    <w:rsid w:val="29546B22"/>
    <w:rsid w:val="297A484B"/>
    <w:rsid w:val="297C34D1"/>
    <w:rsid w:val="29AB0EA7"/>
    <w:rsid w:val="29CE1214"/>
    <w:rsid w:val="29D1278E"/>
    <w:rsid w:val="29EA6437"/>
    <w:rsid w:val="29FA7F26"/>
    <w:rsid w:val="2A0D5A73"/>
    <w:rsid w:val="2A271B15"/>
    <w:rsid w:val="2A2E0F3B"/>
    <w:rsid w:val="2A5C72D3"/>
    <w:rsid w:val="2A717471"/>
    <w:rsid w:val="2A733A3C"/>
    <w:rsid w:val="2A7D42E2"/>
    <w:rsid w:val="2A846944"/>
    <w:rsid w:val="2AC47DA0"/>
    <w:rsid w:val="2AC959AA"/>
    <w:rsid w:val="2ACE0112"/>
    <w:rsid w:val="2ACF1E68"/>
    <w:rsid w:val="2AE10E7D"/>
    <w:rsid w:val="2AFE074F"/>
    <w:rsid w:val="2B135CD1"/>
    <w:rsid w:val="2B1B2FDD"/>
    <w:rsid w:val="2B30302A"/>
    <w:rsid w:val="2B3C1D56"/>
    <w:rsid w:val="2B505571"/>
    <w:rsid w:val="2B597173"/>
    <w:rsid w:val="2B5D402D"/>
    <w:rsid w:val="2B5D7E39"/>
    <w:rsid w:val="2B695F51"/>
    <w:rsid w:val="2B774832"/>
    <w:rsid w:val="2B883015"/>
    <w:rsid w:val="2B8B50DE"/>
    <w:rsid w:val="2BA01FD0"/>
    <w:rsid w:val="2BA812A0"/>
    <w:rsid w:val="2BA96248"/>
    <w:rsid w:val="2BB36A97"/>
    <w:rsid w:val="2BBF13E1"/>
    <w:rsid w:val="2BC036B9"/>
    <w:rsid w:val="2C2E03A4"/>
    <w:rsid w:val="2C3C0810"/>
    <w:rsid w:val="2C40339C"/>
    <w:rsid w:val="2C4F5542"/>
    <w:rsid w:val="2C510566"/>
    <w:rsid w:val="2C592A41"/>
    <w:rsid w:val="2C616146"/>
    <w:rsid w:val="2C6A0806"/>
    <w:rsid w:val="2C8533BD"/>
    <w:rsid w:val="2C863BDD"/>
    <w:rsid w:val="2C8D4DF2"/>
    <w:rsid w:val="2C923064"/>
    <w:rsid w:val="2C964617"/>
    <w:rsid w:val="2CA323CA"/>
    <w:rsid w:val="2CCF276F"/>
    <w:rsid w:val="2D2D322C"/>
    <w:rsid w:val="2D442F9B"/>
    <w:rsid w:val="2D4E2CBD"/>
    <w:rsid w:val="2D55663C"/>
    <w:rsid w:val="2D5C5124"/>
    <w:rsid w:val="2D645D1D"/>
    <w:rsid w:val="2D9908AC"/>
    <w:rsid w:val="2D9A5CCB"/>
    <w:rsid w:val="2D9E1072"/>
    <w:rsid w:val="2D9F4802"/>
    <w:rsid w:val="2DA11379"/>
    <w:rsid w:val="2DAF2D8F"/>
    <w:rsid w:val="2DCC7592"/>
    <w:rsid w:val="2DCF7C84"/>
    <w:rsid w:val="2DD3600D"/>
    <w:rsid w:val="2DD606C1"/>
    <w:rsid w:val="2E0A3C47"/>
    <w:rsid w:val="2E0E5AEE"/>
    <w:rsid w:val="2E4B2A44"/>
    <w:rsid w:val="2E642A90"/>
    <w:rsid w:val="2E703CC2"/>
    <w:rsid w:val="2E7E6696"/>
    <w:rsid w:val="2E9B5E4D"/>
    <w:rsid w:val="2EAB7C4D"/>
    <w:rsid w:val="2EC10058"/>
    <w:rsid w:val="2EE11BBB"/>
    <w:rsid w:val="2EF26E54"/>
    <w:rsid w:val="2F1251F2"/>
    <w:rsid w:val="2F164D03"/>
    <w:rsid w:val="2F3F16E6"/>
    <w:rsid w:val="2F4041C5"/>
    <w:rsid w:val="2F527C47"/>
    <w:rsid w:val="2F697A4F"/>
    <w:rsid w:val="2F763010"/>
    <w:rsid w:val="2F9C53EF"/>
    <w:rsid w:val="2FA43556"/>
    <w:rsid w:val="2FD85106"/>
    <w:rsid w:val="2FE14575"/>
    <w:rsid w:val="2FF35C7F"/>
    <w:rsid w:val="30094411"/>
    <w:rsid w:val="300C3127"/>
    <w:rsid w:val="30264CAA"/>
    <w:rsid w:val="30306BD4"/>
    <w:rsid w:val="304630C2"/>
    <w:rsid w:val="30757753"/>
    <w:rsid w:val="308B3CDA"/>
    <w:rsid w:val="30962F3E"/>
    <w:rsid w:val="30972273"/>
    <w:rsid w:val="309D5D58"/>
    <w:rsid w:val="30AF6C0C"/>
    <w:rsid w:val="30C73B9C"/>
    <w:rsid w:val="30D17E68"/>
    <w:rsid w:val="30D23C7C"/>
    <w:rsid w:val="30DD0B04"/>
    <w:rsid w:val="30FF2795"/>
    <w:rsid w:val="3104005C"/>
    <w:rsid w:val="31041101"/>
    <w:rsid w:val="310D2A9F"/>
    <w:rsid w:val="31251DA6"/>
    <w:rsid w:val="31290406"/>
    <w:rsid w:val="31535815"/>
    <w:rsid w:val="31626288"/>
    <w:rsid w:val="3172263C"/>
    <w:rsid w:val="31850119"/>
    <w:rsid w:val="31915735"/>
    <w:rsid w:val="319F05D1"/>
    <w:rsid w:val="31BA37C1"/>
    <w:rsid w:val="31C749B0"/>
    <w:rsid w:val="31D35733"/>
    <w:rsid w:val="31EC4388"/>
    <w:rsid w:val="31F612AA"/>
    <w:rsid w:val="32052414"/>
    <w:rsid w:val="320C70A5"/>
    <w:rsid w:val="3236351A"/>
    <w:rsid w:val="323D7E1C"/>
    <w:rsid w:val="32470D46"/>
    <w:rsid w:val="32492F0E"/>
    <w:rsid w:val="3249317D"/>
    <w:rsid w:val="324F67AA"/>
    <w:rsid w:val="325F1B4B"/>
    <w:rsid w:val="32824176"/>
    <w:rsid w:val="328B775D"/>
    <w:rsid w:val="329A6ACE"/>
    <w:rsid w:val="329F03DF"/>
    <w:rsid w:val="32A06931"/>
    <w:rsid w:val="32C71585"/>
    <w:rsid w:val="32DA4D50"/>
    <w:rsid w:val="32E567A7"/>
    <w:rsid w:val="33025EC1"/>
    <w:rsid w:val="333C1063"/>
    <w:rsid w:val="333D008E"/>
    <w:rsid w:val="33500517"/>
    <w:rsid w:val="33642E46"/>
    <w:rsid w:val="33797245"/>
    <w:rsid w:val="337D5E43"/>
    <w:rsid w:val="33874137"/>
    <w:rsid w:val="33AC4F0F"/>
    <w:rsid w:val="33B63187"/>
    <w:rsid w:val="33C06263"/>
    <w:rsid w:val="34163C77"/>
    <w:rsid w:val="341C3246"/>
    <w:rsid w:val="34362B69"/>
    <w:rsid w:val="3439569D"/>
    <w:rsid w:val="34504638"/>
    <w:rsid w:val="34786487"/>
    <w:rsid w:val="34894D9C"/>
    <w:rsid w:val="348E4BFF"/>
    <w:rsid w:val="349F172B"/>
    <w:rsid w:val="349F636B"/>
    <w:rsid w:val="34BA730E"/>
    <w:rsid w:val="34DE5DCD"/>
    <w:rsid w:val="34EF34DB"/>
    <w:rsid w:val="350C7A1A"/>
    <w:rsid w:val="350D746F"/>
    <w:rsid w:val="351D5AFE"/>
    <w:rsid w:val="357205B3"/>
    <w:rsid w:val="35960F59"/>
    <w:rsid w:val="35DF3A8D"/>
    <w:rsid w:val="35F94075"/>
    <w:rsid w:val="360B1D73"/>
    <w:rsid w:val="36144313"/>
    <w:rsid w:val="361F3323"/>
    <w:rsid w:val="36214D79"/>
    <w:rsid w:val="362C01BB"/>
    <w:rsid w:val="36340BAB"/>
    <w:rsid w:val="36364468"/>
    <w:rsid w:val="3651059D"/>
    <w:rsid w:val="365F023B"/>
    <w:rsid w:val="36777F80"/>
    <w:rsid w:val="367D7C8A"/>
    <w:rsid w:val="36863DE8"/>
    <w:rsid w:val="36C16D48"/>
    <w:rsid w:val="36D74C1A"/>
    <w:rsid w:val="36E60988"/>
    <w:rsid w:val="36E80DA6"/>
    <w:rsid w:val="36E93760"/>
    <w:rsid w:val="36EB5A44"/>
    <w:rsid w:val="36FB6025"/>
    <w:rsid w:val="36FE7009"/>
    <w:rsid w:val="36FE7AD7"/>
    <w:rsid w:val="370631FF"/>
    <w:rsid w:val="370E2B32"/>
    <w:rsid w:val="37157B14"/>
    <w:rsid w:val="372E1590"/>
    <w:rsid w:val="373A314E"/>
    <w:rsid w:val="374B1810"/>
    <w:rsid w:val="37515AFF"/>
    <w:rsid w:val="37521920"/>
    <w:rsid w:val="3755651C"/>
    <w:rsid w:val="376855C9"/>
    <w:rsid w:val="37712677"/>
    <w:rsid w:val="37714CBA"/>
    <w:rsid w:val="3784394E"/>
    <w:rsid w:val="37D83B19"/>
    <w:rsid w:val="37F00D14"/>
    <w:rsid w:val="37F106E2"/>
    <w:rsid w:val="37F21BD6"/>
    <w:rsid w:val="37F434A4"/>
    <w:rsid w:val="38124919"/>
    <w:rsid w:val="38156766"/>
    <w:rsid w:val="381D0C5E"/>
    <w:rsid w:val="38272DD7"/>
    <w:rsid w:val="383311BF"/>
    <w:rsid w:val="38393323"/>
    <w:rsid w:val="38410CEB"/>
    <w:rsid w:val="384D4563"/>
    <w:rsid w:val="385C202B"/>
    <w:rsid w:val="386159EF"/>
    <w:rsid w:val="387A0F45"/>
    <w:rsid w:val="388247F6"/>
    <w:rsid w:val="38AB1CD2"/>
    <w:rsid w:val="38AE3BB0"/>
    <w:rsid w:val="38BB7E8A"/>
    <w:rsid w:val="38C54ED7"/>
    <w:rsid w:val="38CD3311"/>
    <w:rsid w:val="38D30181"/>
    <w:rsid w:val="38D77892"/>
    <w:rsid w:val="38E171FF"/>
    <w:rsid w:val="38F73026"/>
    <w:rsid w:val="38FE278B"/>
    <w:rsid w:val="39252A53"/>
    <w:rsid w:val="392E35B1"/>
    <w:rsid w:val="39625FAB"/>
    <w:rsid w:val="39882443"/>
    <w:rsid w:val="39B535F0"/>
    <w:rsid w:val="39DB336A"/>
    <w:rsid w:val="3A2E7D42"/>
    <w:rsid w:val="3A370821"/>
    <w:rsid w:val="3A3A1A3C"/>
    <w:rsid w:val="3A3F5ADB"/>
    <w:rsid w:val="3A4C17D3"/>
    <w:rsid w:val="3A5D3D12"/>
    <w:rsid w:val="3A62756B"/>
    <w:rsid w:val="3A88741B"/>
    <w:rsid w:val="3A9D37FB"/>
    <w:rsid w:val="3AA2105B"/>
    <w:rsid w:val="3AB06E32"/>
    <w:rsid w:val="3AB816A1"/>
    <w:rsid w:val="3ACB5746"/>
    <w:rsid w:val="3AD64A3D"/>
    <w:rsid w:val="3AD85197"/>
    <w:rsid w:val="3AE12F3F"/>
    <w:rsid w:val="3AF41450"/>
    <w:rsid w:val="3AF5070A"/>
    <w:rsid w:val="3B002B68"/>
    <w:rsid w:val="3B070AA1"/>
    <w:rsid w:val="3B0F2D7F"/>
    <w:rsid w:val="3B2F3621"/>
    <w:rsid w:val="3B391536"/>
    <w:rsid w:val="3B54709C"/>
    <w:rsid w:val="3B5740E0"/>
    <w:rsid w:val="3B6C5C0E"/>
    <w:rsid w:val="3B7042E5"/>
    <w:rsid w:val="3BAB221C"/>
    <w:rsid w:val="3BB20883"/>
    <w:rsid w:val="3BB22A62"/>
    <w:rsid w:val="3BB67D65"/>
    <w:rsid w:val="3BB87512"/>
    <w:rsid w:val="3BE83E67"/>
    <w:rsid w:val="3BE902F0"/>
    <w:rsid w:val="3C0C7420"/>
    <w:rsid w:val="3C44670A"/>
    <w:rsid w:val="3C512CD6"/>
    <w:rsid w:val="3C6A0F5F"/>
    <w:rsid w:val="3CA02A19"/>
    <w:rsid w:val="3CA142B8"/>
    <w:rsid w:val="3CAD78F0"/>
    <w:rsid w:val="3CAF1D99"/>
    <w:rsid w:val="3CB762D8"/>
    <w:rsid w:val="3CBD5DD7"/>
    <w:rsid w:val="3CE10723"/>
    <w:rsid w:val="3CEF2214"/>
    <w:rsid w:val="3CFB29A5"/>
    <w:rsid w:val="3CFE1EA1"/>
    <w:rsid w:val="3D0B3DD7"/>
    <w:rsid w:val="3D3449EE"/>
    <w:rsid w:val="3D48090E"/>
    <w:rsid w:val="3D5310CE"/>
    <w:rsid w:val="3D6371C7"/>
    <w:rsid w:val="3D6D4569"/>
    <w:rsid w:val="3DA8275C"/>
    <w:rsid w:val="3DBC5C66"/>
    <w:rsid w:val="3DCF028A"/>
    <w:rsid w:val="3DEF1A8F"/>
    <w:rsid w:val="3DF83538"/>
    <w:rsid w:val="3DFB4F26"/>
    <w:rsid w:val="3E1B318B"/>
    <w:rsid w:val="3E2B7359"/>
    <w:rsid w:val="3E441C7D"/>
    <w:rsid w:val="3E450DCB"/>
    <w:rsid w:val="3E6E7EB6"/>
    <w:rsid w:val="3E774042"/>
    <w:rsid w:val="3E9E30B1"/>
    <w:rsid w:val="3ED21EFC"/>
    <w:rsid w:val="3F0251AB"/>
    <w:rsid w:val="3F2C44E8"/>
    <w:rsid w:val="3F3C6991"/>
    <w:rsid w:val="3F612948"/>
    <w:rsid w:val="3F6D18B8"/>
    <w:rsid w:val="3F700302"/>
    <w:rsid w:val="3F805108"/>
    <w:rsid w:val="3F831F54"/>
    <w:rsid w:val="3F8B2111"/>
    <w:rsid w:val="3F943749"/>
    <w:rsid w:val="3FA52A85"/>
    <w:rsid w:val="3FB5755C"/>
    <w:rsid w:val="3FBF61DE"/>
    <w:rsid w:val="3FC60A1C"/>
    <w:rsid w:val="3FC956FF"/>
    <w:rsid w:val="3FCC7471"/>
    <w:rsid w:val="3FE86D35"/>
    <w:rsid w:val="3FF309D1"/>
    <w:rsid w:val="401B6BE4"/>
    <w:rsid w:val="402D2326"/>
    <w:rsid w:val="40722842"/>
    <w:rsid w:val="4073781B"/>
    <w:rsid w:val="40834C5E"/>
    <w:rsid w:val="40933E31"/>
    <w:rsid w:val="40983E14"/>
    <w:rsid w:val="409C40B7"/>
    <w:rsid w:val="40A36A71"/>
    <w:rsid w:val="40C3172A"/>
    <w:rsid w:val="40CD0D79"/>
    <w:rsid w:val="40DB36E7"/>
    <w:rsid w:val="40DD4DA5"/>
    <w:rsid w:val="40DE5E80"/>
    <w:rsid w:val="40E00A06"/>
    <w:rsid w:val="40F66477"/>
    <w:rsid w:val="410045B8"/>
    <w:rsid w:val="410E4736"/>
    <w:rsid w:val="41222703"/>
    <w:rsid w:val="412F6853"/>
    <w:rsid w:val="41352AD1"/>
    <w:rsid w:val="41383227"/>
    <w:rsid w:val="413E6B9C"/>
    <w:rsid w:val="414C3837"/>
    <w:rsid w:val="4151693C"/>
    <w:rsid w:val="41570EA0"/>
    <w:rsid w:val="416130D3"/>
    <w:rsid w:val="417513A5"/>
    <w:rsid w:val="417C6CAD"/>
    <w:rsid w:val="41917CF2"/>
    <w:rsid w:val="41C20B81"/>
    <w:rsid w:val="41D3631F"/>
    <w:rsid w:val="41D376E9"/>
    <w:rsid w:val="41F466FD"/>
    <w:rsid w:val="421215FC"/>
    <w:rsid w:val="42121DF8"/>
    <w:rsid w:val="421D2ECD"/>
    <w:rsid w:val="422100D8"/>
    <w:rsid w:val="42217CB3"/>
    <w:rsid w:val="422470A5"/>
    <w:rsid w:val="42292D3F"/>
    <w:rsid w:val="42343B50"/>
    <w:rsid w:val="424D1D79"/>
    <w:rsid w:val="426658DC"/>
    <w:rsid w:val="426C689E"/>
    <w:rsid w:val="426F0006"/>
    <w:rsid w:val="42855888"/>
    <w:rsid w:val="428F1E70"/>
    <w:rsid w:val="42A67A24"/>
    <w:rsid w:val="42A70271"/>
    <w:rsid w:val="42B14F02"/>
    <w:rsid w:val="42B77760"/>
    <w:rsid w:val="42C53C7C"/>
    <w:rsid w:val="42D846B9"/>
    <w:rsid w:val="42F94010"/>
    <w:rsid w:val="42FF5822"/>
    <w:rsid w:val="43032C04"/>
    <w:rsid w:val="43133CA2"/>
    <w:rsid w:val="431E06F5"/>
    <w:rsid w:val="432A459F"/>
    <w:rsid w:val="43407E5D"/>
    <w:rsid w:val="437E43A7"/>
    <w:rsid w:val="43A530D5"/>
    <w:rsid w:val="43A63ACD"/>
    <w:rsid w:val="43C871E9"/>
    <w:rsid w:val="43D74D03"/>
    <w:rsid w:val="43DD5A2B"/>
    <w:rsid w:val="440962BF"/>
    <w:rsid w:val="440D5045"/>
    <w:rsid w:val="440E0B4B"/>
    <w:rsid w:val="440F63CD"/>
    <w:rsid w:val="44136EA0"/>
    <w:rsid w:val="441A51F5"/>
    <w:rsid w:val="442764E9"/>
    <w:rsid w:val="44353F8F"/>
    <w:rsid w:val="4439535B"/>
    <w:rsid w:val="44581453"/>
    <w:rsid w:val="445A45BF"/>
    <w:rsid w:val="446F3944"/>
    <w:rsid w:val="448D14A7"/>
    <w:rsid w:val="44CD33BC"/>
    <w:rsid w:val="44F14EB5"/>
    <w:rsid w:val="44F72CB3"/>
    <w:rsid w:val="44FC119E"/>
    <w:rsid w:val="451927B1"/>
    <w:rsid w:val="451A55DB"/>
    <w:rsid w:val="452E0B05"/>
    <w:rsid w:val="45377890"/>
    <w:rsid w:val="453D5F8C"/>
    <w:rsid w:val="45465B7A"/>
    <w:rsid w:val="45543B87"/>
    <w:rsid w:val="456718E4"/>
    <w:rsid w:val="45684AB3"/>
    <w:rsid w:val="457C5A2E"/>
    <w:rsid w:val="45844BB0"/>
    <w:rsid w:val="458A0040"/>
    <w:rsid w:val="459215EA"/>
    <w:rsid w:val="459247E8"/>
    <w:rsid w:val="45BE6191"/>
    <w:rsid w:val="45D15B90"/>
    <w:rsid w:val="460C2B72"/>
    <w:rsid w:val="460C5979"/>
    <w:rsid w:val="46175F7C"/>
    <w:rsid w:val="462F15B4"/>
    <w:rsid w:val="464846D9"/>
    <w:rsid w:val="464D67A7"/>
    <w:rsid w:val="46684CF6"/>
    <w:rsid w:val="466C25B5"/>
    <w:rsid w:val="466E49A6"/>
    <w:rsid w:val="467D460D"/>
    <w:rsid w:val="46B50896"/>
    <w:rsid w:val="46B75333"/>
    <w:rsid w:val="46BF047C"/>
    <w:rsid w:val="46DC3D97"/>
    <w:rsid w:val="46F06C90"/>
    <w:rsid w:val="46F376B5"/>
    <w:rsid w:val="47011A95"/>
    <w:rsid w:val="472D76EC"/>
    <w:rsid w:val="473E0378"/>
    <w:rsid w:val="47770D34"/>
    <w:rsid w:val="477941E7"/>
    <w:rsid w:val="477F3153"/>
    <w:rsid w:val="47820594"/>
    <w:rsid w:val="47913E0A"/>
    <w:rsid w:val="47A66124"/>
    <w:rsid w:val="47B00298"/>
    <w:rsid w:val="47BB2256"/>
    <w:rsid w:val="47C01792"/>
    <w:rsid w:val="47D46D74"/>
    <w:rsid w:val="47E60A65"/>
    <w:rsid w:val="47FA7C1F"/>
    <w:rsid w:val="4808150F"/>
    <w:rsid w:val="480D62C5"/>
    <w:rsid w:val="481C02CD"/>
    <w:rsid w:val="482E6328"/>
    <w:rsid w:val="485E7F94"/>
    <w:rsid w:val="485F577F"/>
    <w:rsid w:val="486B6828"/>
    <w:rsid w:val="486D3F37"/>
    <w:rsid w:val="48756853"/>
    <w:rsid w:val="487713F0"/>
    <w:rsid w:val="488323FD"/>
    <w:rsid w:val="48A3104F"/>
    <w:rsid w:val="48B36843"/>
    <w:rsid w:val="48CF5DB0"/>
    <w:rsid w:val="48D1344C"/>
    <w:rsid w:val="49197FB0"/>
    <w:rsid w:val="491C1781"/>
    <w:rsid w:val="4933727F"/>
    <w:rsid w:val="493578C2"/>
    <w:rsid w:val="49426779"/>
    <w:rsid w:val="49447BAA"/>
    <w:rsid w:val="494D2151"/>
    <w:rsid w:val="496715AB"/>
    <w:rsid w:val="497865A6"/>
    <w:rsid w:val="497A5043"/>
    <w:rsid w:val="49C852EC"/>
    <w:rsid w:val="49E9233D"/>
    <w:rsid w:val="49F56908"/>
    <w:rsid w:val="4A207094"/>
    <w:rsid w:val="4A32121C"/>
    <w:rsid w:val="4A413C64"/>
    <w:rsid w:val="4A5743A3"/>
    <w:rsid w:val="4A613930"/>
    <w:rsid w:val="4A713ACF"/>
    <w:rsid w:val="4A873B4F"/>
    <w:rsid w:val="4A8A22A9"/>
    <w:rsid w:val="4A9A5D0C"/>
    <w:rsid w:val="4AA51F40"/>
    <w:rsid w:val="4AAD1944"/>
    <w:rsid w:val="4AC31003"/>
    <w:rsid w:val="4AC4534C"/>
    <w:rsid w:val="4ACC4FFF"/>
    <w:rsid w:val="4ACC5E85"/>
    <w:rsid w:val="4AE93159"/>
    <w:rsid w:val="4AEA633A"/>
    <w:rsid w:val="4AF3502D"/>
    <w:rsid w:val="4AF60682"/>
    <w:rsid w:val="4B0E4C53"/>
    <w:rsid w:val="4B22784C"/>
    <w:rsid w:val="4B283586"/>
    <w:rsid w:val="4B392E05"/>
    <w:rsid w:val="4B5460CA"/>
    <w:rsid w:val="4B7541C2"/>
    <w:rsid w:val="4B8A5622"/>
    <w:rsid w:val="4B9B1C48"/>
    <w:rsid w:val="4BBF1E59"/>
    <w:rsid w:val="4BD0339A"/>
    <w:rsid w:val="4BF26886"/>
    <w:rsid w:val="4BFD468B"/>
    <w:rsid w:val="4C0C5A57"/>
    <w:rsid w:val="4C0E7BC3"/>
    <w:rsid w:val="4C2536DE"/>
    <w:rsid w:val="4C29524D"/>
    <w:rsid w:val="4C6E64C6"/>
    <w:rsid w:val="4CAD2127"/>
    <w:rsid w:val="4CB10F20"/>
    <w:rsid w:val="4CC9255E"/>
    <w:rsid w:val="4CD910B5"/>
    <w:rsid w:val="4CE754D1"/>
    <w:rsid w:val="4D462159"/>
    <w:rsid w:val="4D5C5FAC"/>
    <w:rsid w:val="4D747B78"/>
    <w:rsid w:val="4D772ED0"/>
    <w:rsid w:val="4D7F28A8"/>
    <w:rsid w:val="4D9429A8"/>
    <w:rsid w:val="4D943F53"/>
    <w:rsid w:val="4DA047C6"/>
    <w:rsid w:val="4DBF6E51"/>
    <w:rsid w:val="4DC605B6"/>
    <w:rsid w:val="4DCB0AFF"/>
    <w:rsid w:val="4DCE65B3"/>
    <w:rsid w:val="4DEC0985"/>
    <w:rsid w:val="4DF35865"/>
    <w:rsid w:val="4E090EE6"/>
    <w:rsid w:val="4E0A0A85"/>
    <w:rsid w:val="4E192AC4"/>
    <w:rsid w:val="4E1E278A"/>
    <w:rsid w:val="4E27683A"/>
    <w:rsid w:val="4E3120E4"/>
    <w:rsid w:val="4E6415B4"/>
    <w:rsid w:val="4E9836A8"/>
    <w:rsid w:val="4E9D3732"/>
    <w:rsid w:val="4EAA5895"/>
    <w:rsid w:val="4EB23297"/>
    <w:rsid w:val="4EC50D95"/>
    <w:rsid w:val="4EC705EC"/>
    <w:rsid w:val="4EFF01F6"/>
    <w:rsid w:val="4F137A87"/>
    <w:rsid w:val="4F2765B1"/>
    <w:rsid w:val="4F285975"/>
    <w:rsid w:val="4F7E333B"/>
    <w:rsid w:val="4FCD3ACD"/>
    <w:rsid w:val="4FD57C9B"/>
    <w:rsid w:val="50000E31"/>
    <w:rsid w:val="503E18E9"/>
    <w:rsid w:val="504E7201"/>
    <w:rsid w:val="50554158"/>
    <w:rsid w:val="506007C2"/>
    <w:rsid w:val="50687873"/>
    <w:rsid w:val="50B03AFC"/>
    <w:rsid w:val="50B9385F"/>
    <w:rsid w:val="50C05272"/>
    <w:rsid w:val="50C53B21"/>
    <w:rsid w:val="5100285B"/>
    <w:rsid w:val="510D5F73"/>
    <w:rsid w:val="51201E81"/>
    <w:rsid w:val="512C687A"/>
    <w:rsid w:val="51311003"/>
    <w:rsid w:val="51375DC7"/>
    <w:rsid w:val="51796EDE"/>
    <w:rsid w:val="517D4D31"/>
    <w:rsid w:val="51822456"/>
    <w:rsid w:val="51825166"/>
    <w:rsid w:val="51867298"/>
    <w:rsid w:val="518D6111"/>
    <w:rsid w:val="519A1F58"/>
    <w:rsid w:val="51A4420A"/>
    <w:rsid w:val="51AD0A0B"/>
    <w:rsid w:val="51B7368D"/>
    <w:rsid w:val="51DB13CA"/>
    <w:rsid w:val="520370E4"/>
    <w:rsid w:val="52041E1C"/>
    <w:rsid w:val="52195EDF"/>
    <w:rsid w:val="52313387"/>
    <w:rsid w:val="52326E4F"/>
    <w:rsid w:val="524033A3"/>
    <w:rsid w:val="524915BA"/>
    <w:rsid w:val="5251759D"/>
    <w:rsid w:val="525941C9"/>
    <w:rsid w:val="525C66C5"/>
    <w:rsid w:val="52744531"/>
    <w:rsid w:val="52AB2346"/>
    <w:rsid w:val="52AB421E"/>
    <w:rsid w:val="52BB2D88"/>
    <w:rsid w:val="52BB60A0"/>
    <w:rsid w:val="52BC5461"/>
    <w:rsid w:val="52C0248E"/>
    <w:rsid w:val="52CC766D"/>
    <w:rsid w:val="52DC27AC"/>
    <w:rsid w:val="52E04D27"/>
    <w:rsid w:val="52E10FBF"/>
    <w:rsid w:val="52EB7199"/>
    <w:rsid w:val="52EE6E6F"/>
    <w:rsid w:val="52EF6B3B"/>
    <w:rsid w:val="531C1FC4"/>
    <w:rsid w:val="53253270"/>
    <w:rsid w:val="532F3F2D"/>
    <w:rsid w:val="533C14FB"/>
    <w:rsid w:val="534507D2"/>
    <w:rsid w:val="534D5F6F"/>
    <w:rsid w:val="535E4C9F"/>
    <w:rsid w:val="53601CAC"/>
    <w:rsid w:val="53684180"/>
    <w:rsid w:val="538F5761"/>
    <w:rsid w:val="5397400B"/>
    <w:rsid w:val="539A390F"/>
    <w:rsid w:val="53AD6B40"/>
    <w:rsid w:val="53AE33D1"/>
    <w:rsid w:val="53B938BC"/>
    <w:rsid w:val="53C23440"/>
    <w:rsid w:val="53DB3477"/>
    <w:rsid w:val="53E52AD5"/>
    <w:rsid w:val="53E86AC6"/>
    <w:rsid w:val="53F62D3A"/>
    <w:rsid w:val="541E0EA0"/>
    <w:rsid w:val="543F43B9"/>
    <w:rsid w:val="545177CB"/>
    <w:rsid w:val="546224E7"/>
    <w:rsid w:val="546923D7"/>
    <w:rsid w:val="54980547"/>
    <w:rsid w:val="54AF6B42"/>
    <w:rsid w:val="54B12932"/>
    <w:rsid w:val="54D34E63"/>
    <w:rsid w:val="54DD7771"/>
    <w:rsid w:val="551E56A1"/>
    <w:rsid w:val="552A3CCE"/>
    <w:rsid w:val="55406494"/>
    <w:rsid w:val="55693625"/>
    <w:rsid w:val="557977B0"/>
    <w:rsid w:val="557A37FB"/>
    <w:rsid w:val="55B753BB"/>
    <w:rsid w:val="55C14585"/>
    <w:rsid w:val="55C52903"/>
    <w:rsid w:val="55CC40ED"/>
    <w:rsid w:val="55D83B60"/>
    <w:rsid w:val="55DB558C"/>
    <w:rsid w:val="55DD6F2A"/>
    <w:rsid w:val="55E66DE6"/>
    <w:rsid w:val="55F67B3A"/>
    <w:rsid w:val="55FB27DB"/>
    <w:rsid w:val="55FD3A1F"/>
    <w:rsid w:val="55FE02F9"/>
    <w:rsid w:val="56013F76"/>
    <w:rsid w:val="56171AE4"/>
    <w:rsid w:val="5620169D"/>
    <w:rsid w:val="565C59D2"/>
    <w:rsid w:val="568162CD"/>
    <w:rsid w:val="569D1DF0"/>
    <w:rsid w:val="56C471A2"/>
    <w:rsid w:val="56D915D9"/>
    <w:rsid w:val="56E04AAE"/>
    <w:rsid w:val="56E065C7"/>
    <w:rsid w:val="56E23970"/>
    <w:rsid w:val="572027E1"/>
    <w:rsid w:val="57365416"/>
    <w:rsid w:val="573831D8"/>
    <w:rsid w:val="573867F6"/>
    <w:rsid w:val="573C00D4"/>
    <w:rsid w:val="573C506B"/>
    <w:rsid w:val="574C39D2"/>
    <w:rsid w:val="575A7304"/>
    <w:rsid w:val="575F53FE"/>
    <w:rsid w:val="577A3C7D"/>
    <w:rsid w:val="578F220A"/>
    <w:rsid w:val="57A77DFF"/>
    <w:rsid w:val="57F74C7A"/>
    <w:rsid w:val="57FB73AA"/>
    <w:rsid w:val="57FC07D9"/>
    <w:rsid w:val="58142FAE"/>
    <w:rsid w:val="581B5327"/>
    <w:rsid w:val="583A33AF"/>
    <w:rsid w:val="58500F22"/>
    <w:rsid w:val="586C7120"/>
    <w:rsid w:val="58710315"/>
    <w:rsid w:val="58A0719C"/>
    <w:rsid w:val="58A3008B"/>
    <w:rsid w:val="58B06786"/>
    <w:rsid w:val="58B614DA"/>
    <w:rsid w:val="58BC5557"/>
    <w:rsid w:val="58E61853"/>
    <w:rsid w:val="590208B8"/>
    <w:rsid w:val="59040BCD"/>
    <w:rsid w:val="591C0009"/>
    <w:rsid w:val="59311B17"/>
    <w:rsid w:val="59435787"/>
    <w:rsid w:val="5955570A"/>
    <w:rsid w:val="59683E0D"/>
    <w:rsid w:val="596B5623"/>
    <w:rsid w:val="59862DC0"/>
    <w:rsid w:val="599026FB"/>
    <w:rsid w:val="59AA2198"/>
    <w:rsid w:val="59DB6978"/>
    <w:rsid w:val="59EB68FD"/>
    <w:rsid w:val="59F0716E"/>
    <w:rsid w:val="5A6A1D62"/>
    <w:rsid w:val="5A6E01CC"/>
    <w:rsid w:val="5A6F78C6"/>
    <w:rsid w:val="5A7844C7"/>
    <w:rsid w:val="5A992F90"/>
    <w:rsid w:val="5AA057C0"/>
    <w:rsid w:val="5AB42AD5"/>
    <w:rsid w:val="5ACF0F3A"/>
    <w:rsid w:val="5AD22BBE"/>
    <w:rsid w:val="5ADF2806"/>
    <w:rsid w:val="5AFA2E05"/>
    <w:rsid w:val="5B0128B8"/>
    <w:rsid w:val="5B067038"/>
    <w:rsid w:val="5B082305"/>
    <w:rsid w:val="5B237F24"/>
    <w:rsid w:val="5B50514F"/>
    <w:rsid w:val="5B687229"/>
    <w:rsid w:val="5B6C26DE"/>
    <w:rsid w:val="5B7E07E9"/>
    <w:rsid w:val="5B8465E6"/>
    <w:rsid w:val="5B990441"/>
    <w:rsid w:val="5BAE0ADD"/>
    <w:rsid w:val="5BCA199C"/>
    <w:rsid w:val="5BCA48BE"/>
    <w:rsid w:val="5BE6743B"/>
    <w:rsid w:val="5BF92461"/>
    <w:rsid w:val="5C0E5194"/>
    <w:rsid w:val="5C172B30"/>
    <w:rsid w:val="5C6B1600"/>
    <w:rsid w:val="5C6D3BF8"/>
    <w:rsid w:val="5C7960E9"/>
    <w:rsid w:val="5C7F71F7"/>
    <w:rsid w:val="5C921AD0"/>
    <w:rsid w:val="5C9774C9"/>
    <w:rsid w:val="5CC57051"/>
    <w:rsid w:val="5CC66B99"/>
    <w:rsid w:val="5CC775FC"/>
    <w:rsid w:val="5CD71CE4"/>
    <w:rsid w:val="5CE452BF"/>
    <w:rsid w:val="5CFA3ADB"/>
    <w:rsid w:val="5D3B6B13"/>
    <w:rsid w:val="5D4C7AD8"/>
    <w:rsid w:val="5D6A62E1"/>
    <w:rsid w:val="5D787300"/>
    <w:rsid w:val="5D7E1DBC"/>
    <w:rsid w:val="5D92388C"/>
    <w:rsid w:val="5D9A19C7"/>
    <w:rsid w:val="5D9D35FA"/>
    <w:rsid w:val="5D9E4294"/>
    <w:rsid w:val="5DA81EFE"/>
    <w:rsid w:val="5DB17C58"/>
    <w:rsid w:val="5DDA1D53"/>
    <w:rsid w:val="5DFD51DB"/>
    <w:rsid w:val="5E0D36E5"/>
    <w:rsid w:val="5E1002FD"/>
    <w:rsid w:val="5E224F99"/>
    <w:rsid w:val="5E444DF6"/>
    <w:rsid w:val="5E503733"/>
    <w:rsid w:val="5E7F396E"/>
    <w:rsid w:val="5E902F8E"/>
    <w:rsid w:val="5E911548"/>
    <w:rsid w:val="5E934AED"/>
    <w:rsid w:val="5E995E3F"/>
    <w:rsid w:val="5EA6379D"/>
    <w:rsid w:val="5EC5285B"/>
    <w:rsid w:val="5ED46C26"/>
    <w:rsid w:val="5EE4122E"/>
    <w:rsid w:val="5EE52698"/>
    <w:rsid w:val="5EF524A1"/>
    <w:rsid w:val="5EFC1424"/>
    <w:rsid w:val="5F0811E3"/>
    <w:rsid w:val="5F1F05BA"/>
    <w:rsid w:val="5F361D37"/>
    <w:rsid w:val="5F50230E"/>
    <w:rsid w:val="5F5E55EC"/>
    <w:rsid w:val="5F66142C"/>
    <w:rsid w:val="5F706696"/>
    <w:rsid w:val="5F731CCC"/>
    <w:rsid w:val="5F7F7F9F"/>
    <w:rsid w:val="5F9775E1"/>
    <w:rsid w:val="5FD27422"/>
    <w:rsid w:val="5FEE53E1"/>
    <w:rsid w:val="5FFB3A9A"/>
    <w:rsid w:val="5FFF1B96"/>
    <w:rsid w:val="6006255A"/>
    <w:rsid w:val="60211866"/>
    <w:rsid w:val="603D4694"/>
    <w:rsid w:val="604C08B9"/>
    <w:rsid w:val="605A24F4"/>
    <w:rsid w:val="60720528"/>
    <w:rsid w:val="607C3753"/>
    <w:rsid w:val="6087392D"/>
    <w:rsid w:val="60923D3B"/>
    <w:rsid w:val="60B76F2E"/>
    <w:rsid w:val="60C30855"/>
    <w:rsid w:val="60CA5F69"/>
    <w:rsid w:val="60CB09E3"/>
    <w:rsid w:val="60D37EAF"/>
    <w:rsid w:val="60DB1EFF"/>
    <w:rsid w:val="60DE6095"/>
    <w:rsid w:val="60E2600C"/>
    <w:rsid w:val="60E9600B"/>
    <w:rsid w:val="60FC647A"/>
    <w:rsid w:val="61051C4F"/>
    <w:rsid w:val="61280E5E"/>
    <w:rsid w:val="612F28F8"/>
    <w:rsid w:val="61301F3D"/>
    <w:rsid w:val="61421EFD"/>
    <w:rsid w:val="614B5348"/>
    <w:rsid w:val="61532AE0"/>
    <w:rsid w:val="615C5041"/>
    <w:rsid w:val="61604651"/>
    <w:rsid w:val="618137C8"/>
    <w:rsid w:val="619B50D8"/>
    <w:rsid w:val="61AA3034"/>
    <w:rsid w:val="61BF25EC"/>
    <w:rsid w:val="61CF7251"/>
    <w:rsid w:val="61E345F0"/>
    <w:rsid w:val="61E62A2A"/>
    <w:rsid w:val="620D38FD"/>
    <w:rsid w:val="621E51BC"/>
    <w:rsid w:val="62216C6C"/>
    <w:rsid w:val="62226413"/>
    <w:rsid w:val="6240718C"/>
    <w:rsid w:val="62672181"/>
    <w:rsid w:val="627D6E80"/>
    <w:rsid w:val="627E3379"/>
    <w:rsid w:val="628C1D03"/>
    <w:rsid w:val="6298483C"/>
    <w:rsid w:val="62A45EBD"/>
    <w:rsid w:val="62D074F3"/>
    <w:rsid w:val="62DA63DF"/>
    <w:rsid w:val="62DB5257"/>
    <w:rsid w:val="62EA08CF"/>
    <w:rsid w:val="63142BB1"/>
    <w:rsid w:val="633A6746"/>
    <w:rsid w:val="63483A97"/>
    <w:rsid w:val="637C02FD"/>
    <w:rsid w:val="638672A7"/>
    <w:rsid w:val="63904E6E"/>
    <w:rsid w:val="639C388C"/>
    <w:rsid w:val="639E61A5"/>
    <w:rsid w:val="63A33B45"/>
    <w:rsid w:val="63F156A0"/>
    <w:rsid w:val="63FE0D55"/>
    <w:rsid w:val="640D03EA"/>
    <w:rsid w:val="642C046F"/>
    <w:rsid w:val="64324805"/>
    <w:rsid w:val="64502415"/>
    <w:rsid w:val="645F2B4B"/>
    <w:rsid w:val="646B3AFA"/>
    <w:rsid w:val="649565F6"/>
    <w:rsid w:val="64CF4322"/>
    <w:rsid w:val="64D16C41"/>
    <w:rsid w:val="64E63530"/>
    <w:rsid w:val="64F31453"/>
    <w:rsid w:val="650D717F"/>
    <w:rsid w:val="65154B79"/>
    <w:rsid w:val="651B4D5A"/>
    <w:rsid w:val="65500018"/>
    <w:rsid w:val="655D449B"/>
    <w:rsid w:val="6560510E"/>
    <w:rsid w:val="65636C8E"/>
    <w:rsid w:val="658312AC"/>
    <w:rsid w:val="65880ED5"/>
    <w:rsid w:val="65AD322B"/>
    <w:rsid w:val="65B25C19"/>
    <w:rsid w:val="65CE03DF"/>
    <w:rsid w:val="65D3669A"/>
    <w:rsid w:val="65D6683A"/>
    <w:rsid w:val="65DE70FC"/>
    <w:rsid w:val="65FB790A"/>
    <w:rsid w:val="661342F4"/>
    <w:rsid w:val="661D74D6"/>
    <w:rsid w:val="662E4B5F"/>
    <w:rsid w:val="66461860"/>
    <w:rsid w:val="664805B8"/>
    <w:rsid w:val="665103B0"/>
    <w:rsid w:val="66657E78"/>
    <w:rsid w:val="666E1C06"/>
    <w:rsid w:val="667E3F6E"/>
    <w:rsid w:val="669778E8"/>
    <w:rsid w:val="66A766B6"/>
    <w:rsid w:val="66A94DC8"/>
    <w:rsid w:val="66CD764F"/>
    <w:rsid w:val="66CE074B"/>
    <w:rsid w:val="66DB31DE"/>
    <w:rsid w:val="66DE40E2"/>
    <w:rsid w:val="671B1B31"/>
    <w:rsid w:val="672B5340"/>
    <w:rsid w:val="67443AAD"/>
    <w:rsid w:val="674A453F"/>
    <w:rsid w:val="67524CF5"/>
    <w:rsid w:val="67611213"/>
    <w:rsid w:val="67897977"/>
    <w:rsid w:val="67AD4545"/>
    <w:rsid w:val="67C367DA"/>
    <w:rsid w:val="67C9761D"/>
    <w:rsid w:val="67CC58D4"/>
    <w:rsid w:val="67D068B5"/>
    <w:rsid w:val="67E16C24"/>
    <w:rsid w:val="67F35AAA"/>
    <w:rsid w:val="67FC6F39"/>
    <w:rsid w:val="682E48C1"/>
    <w:rsid w:val="685063F8"/>
    <w:rsid w:val="68692337"/>
    <w:rsid w:val="686B61C4"/>
    <w:rsid w:val="687E2D11"/>
    <w:rsid w:val="6884789D"/>
    <w:rsid w:val="689A6E84"/>
    <w:rsid w:val="68A44353"/>
    <w:rsid w:val="68B61721"/>
    <w:rsid w:val="68B96553"/>
    <w:rsid w:val="68D746D7"/>
    <w:rsid w:val="68E0682F"/>
    <w:rsid w:val="68E30112"/>
    <w:rsid w:val="68E34D70"/>
    <w:rsid w:val="68F4106C"/>
    <w:rsid w:val="68F85254"/>
    <w:rsid w:val="690243D3"/>
    <w:rsid w:val="690A1FCC"/>
    <w:rsid w:val="690F418B"/>
    <w:rsid w:val="6929684A"/>
    <w:rsid w:val="6959595F"/>
    <w:rsid w:val="69663C8F"/>
    <w:rsid w:val="69A44437"/>
    <w:rsid w:val="69BB2E62"/>
    <w:rsid w:val="69D53FB9"/>
    <w:rsid w:val="69F22286"/>
    <w:rsid w:val="6A0629A5"/>
    <w:rsid w:val="6A084555"/>
    <w:rsid w:val="6A1B0E47"/>
    <w:rsid w:val="6A4B396F"/>
    <w:rsid w:val="6A4C3EB0"/>
    <w:rsid w:val="6A7A2736"/>
    <w:rsid w:val="6A7B4B9C"/>
    <w:rsid w:val="6A861A9E"/>
    <w:rsid w:val="6AA17E28"/>
    <w:rsid w:val="6ABD0649"/>
    <w:rsid w:val="6AC94E85"/>
    <w:rsid w:val="6AC97D20"/>
    <w:rsid w:val="6AE87DB0"/>
    <w:rsid w:val="6AEF3AA7"/>
    <w:rsid w:val="6AF74B37"/>
    <w:rsid w:val="6B1935E9"/>
    <w:rsid w:val="6B242CB6"/>
    <w:rsid w:val="6B2B5D9D"/>
    <w:rsid w:val="6B324736"/>
    <w:rsid w:val="6B616237"/>
    <w:rsid w:val="6B797179"/>
    <w:rsid w:val="6B7E3717"/>
    <w:rsid w:val="6B8F266C"/>
    <w:rsid w:val="6B970AD4"/>
    <w:rsid w:val="6B9D799C"/>
    <w:rsid w:val="6B9E5B62"/>
    <w:rsid w:val="6BA83DA0"/>
    <w:rsid w:val="6BC76E0D"/>
    <w:rsid w:val="6BD71937"/>
    <w:rsid w:val="6BF61737"/>
    <w:rsid w:val="6C25725C"/>
    <w:rsid w:val="6C5917F1"/>
    <w:rsid w:val="6C7B422B"/>
    <w:rsid w:val="6C89456C"/>
    <w:rsid w:val="6C934534"/>
    <w:rsid w:val="6CA76115"/>
    <w:rsid w:val="6CB122A0"/>
    <w:rsid w:val="6CE3252D"/>
    <w:rsid w:val="6CE338DA"/>
    <w:rsid w:val="6CEE5914"/>
    <w:rsid w:val="6D000868"/>
    <w:rsid w:val="6D1D7106"/>
    <w:rsid w:val="6D391976"/>
    <w:rsid w:val="6D3C10C2"/>
    <w:rsid w:val="6D414E1F"/>
    <w:rsid w:val="6D510359"/>
    <w:rsid w:val="6D6223EB"/>
    <w:rsid w:val="6D667D08"/>
    <w:rsid w:val="6D6C4446"/>
    <w:rsid w:val="6D71282A"/>
    <w:rsid w:val="6D7A2A3C"/>
    <w:rsid w:val="6D7A5DA9"/>
    <w:rsid w:val="6D892414"/>
    <w:rsid w:val="6DA03FFE"/>
    <w:rsid w:val="6DA60745"/>
    <w:rsid w:val="6DA651B2"/>
    <w:rsid w:val="6DA82630"/>
    <w:rsid w:val="6DAB6D0E"/>
    <w:rsid w:val="6DAF4AB2"/>
    <w:rsid w:val="6DB91E5B"/>
    <w:rsid w:val="6DC14DC8"/>
    <w:rsid w:val="6E1C6B04"/>
    <w:rsid w:val="6E2B62EA"/>
    <w:rsid w:val="6E300DF1"/>
    <w:rsid w:val="6E413540"/>
    <w:rsid w:val="6E5C133C"/>
    <w:rsid w:val="6E794A24"/>
    <w:rsid w:val="6E7E16E8"/>
    <w:rsid w:val="6E8E3DD7"/>
    <w:rsid w:val="6E940CAD"/>
    <w:rsid w:val="6E993208"/>
    <w:rsid w:val="6E9F2EEC"/>
    <w:rsid w:val="6E9F5A23"/>
    <w:rsid w:val="6EA5337E"/>
    <w:rsid w:val="6EAA7F8E"/>
    <w:rsid w:val="6EAE7991"/>
    <w:rsid w:val="6EAF0E12"/>
    <w:rsid w:val="6EB45AAE"/>
    <w:rsid w:val="6EB91CAB"/>
    <w:rsid w:val="6ECD4F8D"/>
    <w:rsid w:val="6ECF299E"/>
    <w:rsid w:val="6EDC1E24"/>
    <w:rsid w:val="6EDF59D4"/>
    <w:rsid w:val="6EED3726"/>
    <w:rsid w:val="6EF7559B"/>
    <w:rsid w:val="6F0B18AC"/>
    <w:rsid w:val="6F1412BD"/>
    <w:rsid w:val="6F166925"/>
    <w:rsid w:val="6F185C27"/>
    <w:rsid w:val="6F5C0CBA"/>
    <w:rsid w:val="6F603769"/>
    <w:rsid w:val="6F8774BF"/>
    <w:rsid w:val="6F901B66"/>
    <w:rsid w:val="6FA629D4"/>
    <w:rsid w:val="6FBF5C46"/>
    <w:rsid w:val="6FD10552"/>
    <w:rsid w:val="6FEB7B27"/>
    <w:rsid w:val="6FF81FCC"/>
    <w:rsid w:val="700F1364"/>
    <w:rsid w:val="70326005"/>
    <w:rsid w:val="705E4250"/>
    <w:rsid w:val="70A43C76"/>
    <w:rsid w:val="70B760F4"/>
    <w:rsid w:val="70BB2EF0"/>
    <w:rsid w:val="70D40A71"/>
    <w:rsid w:val="70DC40C5"/>
    <w:rsid w:val="70EF0679"/>
    <w:rsid w:val="70F22E40"/>
    <w:rsid w:val="710626A6"/>
    <w:rsid w:val="71143B45"/>
    <w:rsid w:val="712A7369"/>
    <w:rsid w:val="71322156"/>
    <w:rsid w:val="71570257"/>
    <w:rsid w:val="716910CE"/>
    <w:rsid w:val="71853B47"/>
    <w:rsid w:val="718C0599"/>
    <w:rsid w:val="71915503"/>
    <w:rsid w:val="71B04A16"/>
    <w:rsid w:val="71DA7140"/>
    <w:rsid w:val="71DB44A2"/>
    <w:rsid w:val="71E20C76"/>
    <w:rsid w:val="71F80849"/>
    <w:rsid w:val="721E7594"/>
    <w:rsid w:val="7222770B"/>
    <w:rsid w:val="722631A7"/>
    <w:rsid w:val="72376B42"/>
    <w:rsid w:val="723C0D11"/>
    <w:rsid w:val="72411A48"/>
    <w:rsid w:val="72422D6C"/>
    <w:rsid w:val="724342DD"/>
    <w:rsid w:val="72454855"/>
    <w:rsid w:val="724F69CD"/>
    <w:rsid w:val="725E14F7"/>
    <w:rsid w:val="726E48F8"/>
    <w:rsid w:val="728218DE"/>
    <w:rsid w:val="72A33B77"/>
    <w:rsid w:val="72A6204E"/>
    <w:rsid w:val="72BA11F5"/>
    <w:rsid w:val="72C34E30"/>
    <w:rsid w:val="72CF4263"/>
    <w:rsid w:val="730C004E"/>
    <w:rsid w:val="731158CE"/>
    <w:rsid w:val="731F40D0"/>
    <w:rsid w:val="73351D8A"/>
    <w:rsid w:val="73455C21"/>
    <w:rsid w:val="734975EA"/>
    <w:rsid w:val="7391000B"/>
    <w:rsid w:val="739860D5"/>
    <w:rsid w:val="739C1437"/>
    <w:rsid w:val="73AB7F97"/>
    <w:rsid w:val="73B8077C"/>
    <w:rsid w:val="73C41938"/>
    <w:rsid w:val="73D425F7"/>
    <w:rsid w:val="73E13215"/>
    <w:rsid w:val="73F735AF"/>
    <w:rsid w:val="74250F4D"/>
    <w:rsid w:val="74393E92"/>
    <w:rsid w:val="7450667B"/>
    <w:rsid w:val="74555026"/>
    <w:rsid w:val="745D3418"/>
    <w:rsid w:val="74963AA1"/>
    <w:rsid w:val="74992675"/>
    <w:rsid w:val="74B558ED"/>
    <w:rsid w:val="74C8697F"/>
    <w:rsid w:val="74E21151"/>
    <w:rsid w:val="74E65BCB"/>
    <w:rsid w:val="74F620B0"/>
    <w:rsid w:val="75014B8F"/>
    <w:rsid w:val="750A2023"/>
    <w:rsid w:val="75165E8F"/>
    <w:rsid w:val="751D1A0A"/>
    <w:rsid w:val="75525627"/>
    <w:rsid w:val="75772C5B"/>
    <w:rsid w:val="75793FE9"/>
    <w:rsid w:val="75BA104E"/>
    <w:rsid w:val="75BB51C1"/>
    <w:rsid w:val="75BF7A08"/>
    <w:rsid w:val="75E145EA"/>
    <w:rsid w:val="75FA6C1A"/>
    <w:rsid w:val="76451E13"/>
    <w:rsid w:val="764A693B"/>
    <w:rsid w:val="764A7DFA"/>
    <w:rsid w:val="76574574"/>
    <w:rsid w:val="76643AA0"/>
    <w:rsid w:val="7676736A"/>
    <w:rsid w:val="76817419"/>
    <w:rsid w:val="76930D9D"/>
    <w:rsid w:val="76933951"/>
    <w:rsid w:val="769E7E43"/>
    <w:rsid w:val="76C039B1"/>
    <w:rsid w:val="76DF3D50"/>
    <w:rsid w:val="76E55101"/>
    <w:rsid w:val="76F87A5B"/>
    <w:rsid w:val="771D661B"/>
    <w:rsid w:val="771F475C"/>
    <w:rsid w:val="771F7714"/>
    <w:rsid w:val="772828D3"/>
    <w:rsid w:val="772D4C16"/>
    <w:rsid w:val="77383AEC"/>
    <w:rsid w:val="773E4513"/>
    <w:rsid w:val="77490C56"/>
    <w:rsid w:val="775A780B"/>
    <w:rsid w:val="776C34AA"/>
    <w:rsid w:val="77871371"/>
    <w:rsid w:val="77951748"/>
    <w:rsid w:val="77AA0AFF"/>
    <w:rsid w:val="77AD1DB9"/>
    <w:rsid w:val="77C04FBC"/>
    <w:rsid w:val="77C651A7"/>
    <w:rsid w:val="77E15536"/>
    <w:rsid w:val="77EA6C39"/>
    <w:rsid w:val="77EE5964"/>
    <w:rsid w:val="781518BD"/>
    <w:rsid w:val="782F11C8"/>
    <w:rsid w:val="78322DC1"/>
    <w:rsid w:val="78326432"/>
    <w:rsid w:val="783C23EB"/>
    <w:rsid w:val="785F0F8B"/>
    <w:rsid w:val="78662AD7"/>
    <w:rsid w:val="786F6194"/>
    <w:rsid w:val="78782A0D"/>
    <w:rsid w:val="78797925"/>
    <w:rsid w:val="78AC1FEA"/>
    <w:rsid w:val="78AD35A2"/>
    <w:rsid w:val="78B01A78"/>
    <w:rsid w:val="78D64B82"/>
    <w:rsid w:val="791C5A58"/>
    <w:rsid w:val="792977D4"/>
    <w:rsid w:val="7934316A"/>
    <w:rsid w:val="793E4823"/>
    <w:rsid w:val="79485294"/>
    <w:rsid w:val="795E552B"/>
    <w:rsid w:val="79840BA2"/>
    <w:rsid w:val="798537BE"/>
    <w:rsid w:val="799C2707"/>
    <w:rsid w:val="79A2171F"/>
    <w:rsid w:val="79A252FF"/>
    <w:rsid w:val="79AB0E36"/>
    <w:rsid w:val="79B86297"/>
    <w:rsid w:val="79BA7A34"/>
    <w:rsid w:val="79BB326B"/>
    <w:rsid w:val="79C23A4D"/>
    <w:rsid w:val="79D33056"/>
    <w:rsid w:val="79DE7F14"/>
    <w:rsid w:val="79E415BB"/>
    <w:rsid w:val="79E5405B"/>
    <w:rsid w:val="79F159CD"/>
    <w:rsid w:val="79F45C2B"/>
    <w:rsid w:val="79F53405"/>
    <w:rsid w:val="79FE3CDA"/>
    <w:rsid w:val="7A015D03"/>
    <w:rsid w:val="7A0B5628"/>
    <w:rsid w:val="7A0D2795"/>
    <w:rsid w:val="7A1C77A7"/>
    <w:rsid w:val="7A255489"/>
    <w:rsid w:val="7A5D4556"/>
    <w:rsid w:val="7A645E33"/>
    <w:rsid w:val="7A750D10"/>
    <w:rsid w:val="7AA9001B"/>
    <w:rsid w:val="7AB40E28"/>
    <w:rsid w:val="7ACE3A40"/>
    <w:rsid w:val="7AD252D4"/>
    <w:rsid w:val="7AEA20EC"/>
    <w:rsid w:val="7AEC2213"/>
    <w:rsid w:val="7B0164C1"/>
    <w:rsid w:val="7B0A748E"/>
    <w:rsid w:val="7B0E6BD2"/>
    <w:rsid w:val="7B325FAA"/>
    <w:rsid w:val="7B371518"/>
    <w:rsid w:val="7B38337F"/>
    <w:rsid w:val="7B530664"/>
    <w:rsid w:val="7B8A3B3A"/>
    <w:rsid w:val="7BAA5853"/>
    <w:rsid w:val="7BCF1E12"/>
    <w:rsid w:val="7BF2268C"/>
    <w:rsid w:val="7C073D88"/>
    <w:rsid w:val="7C120A01"/>
    <w:rsid w:val="7C1D7671"/>
    <w:rsid w:val="7C225282"/>
    <w:rsid w:val="7C2545B0"/>
    <w:rsid w:val="7C26369C"/>
    <w:rsid w:val="7C2B4437"/>
    <w:rsid w:val="7C492B04"/>
    <w:rsid w:val="7C674B46"/>
    <w:rsid w:val="7C693BB3"/>
    <w:rsid w:val="7C6D7274"/>
    <w:rsid w:val="7C735DFF"/>
    <w:rsid w:val="7C9E5A24"/>
    <w:rsid w:val="7CA4542A"/>
    <w:rsid w:val="7CA47C7C"/>
    <w:rsid w:val="7CAC00CB"/>
    <w:rsid w:val="7CAE296E"/>
    <w:rsid w:val="7CB0518C"/>
    <w:rsid w:val="7CE12D01"/>
    <w:rsid w:val="7D0B51CF"/>
    <w:rsid w:val="7D365C28"/>
    <w:rsid w:val="7D481C8C"/>
    <w:rsid w:val="7D484EFF"/>
    <w:rsid w:val="7D4A3A02"/>
    <w:rsid w:val="7D4D3ABE"/>
    <w:rsid w:val="7D52598B"/>
    <w:rsid w:val="7D575412"/>
    <w:rsid w:val="7D5B16A6"/>
    <w:rsid w:val="7D62117D"/>
    <w:rsid w:val="7D7F522E"/>
    <w:rsid w:val="7D815945"/>
    <w:rsid w:val="7D8D6996"/>
    <w:rsid w:val="7DA15156"/>
    <w:rsid w:val="7DB54254"/>
    <w:rsid w:val="7DBC5DB2"/>
    <w:rsid w:val="7DE459CE"/>
    <w:rsid w:val="7DF4146F"/>
    <w:rsid w:val="7DF95393"/>
    <w:rsid w:val="7E066BAB"/>
    <w:rsid w:val="7E2579B7"/>
    <w:rsid w:val="7E2E4B93"/>
    <w:rsid w:val="7E3354C8"/>
    <w:rsid w:val="7E38594E"/>
    <w:rsid w:val="7E3E1EF2"/>
    <w:rsid w:val="7E734658"/>
    <w:rsid w:val="7E951513"/>
    <w:rsid w:val="7EA87B44"/>
    <w:rsid w:val="7EBF3E9A"/>
    <w:rsid w:val="7ED5199E"/>
    <w:rsid w:val="7EF142E7"/>
    <w:rsid w:val="7EF74FC9"/>
    <w:rsid w:val="7F0B23AB"/>
    <w:rsid w:val="7F1C5072"/>
    <w:rsid w:val="7F322E22"/>
    <w:rsid w:val="7F42008B"/>
    <w:rsid w:val="7F433405"/>
    <w:rsid w:val="7F5777AD"/>
    <w:rsid w:val="7F5D06E2"/>
    <w:rsid w:val="7F7652BB"/>
    <w:rsid w:val="7F8A50A3"/>
    <w:rsid w:val="7FBA5AD4"/>
    <w:rsid w:val="7FBB7B17"/>
    <w:rsid w:val="7FBF617D"/>
    <w:rsid w:val="7FD7114E"/>
    <w:rsid w:val="7FFC5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qFormat="1"/>
    <w:lsdException w:name="toc 2"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EC"/>
    <w:pPr>
      <w:spacing w:beforeLines="50" w:afterLines="50"/>
      <w:jc w:val="both"/>
    </w:pPr>
    <w:rPr>
      <w:rFonts w:ascii="Times New Roman" w:eastAsia="宋体" w:hAnsi="Times New Roman" w:cs="Times New Roman"/>
      <w:kern w:val="2"/>
      <w:sz w:val="21"/>
    </w:rPr>
  </w:style>
  <w:style w:type="paragraph" w:styleId="1">
    <w:name w:val="heading 1"/>
    <w:basedOn w:val="a"/>
    <w:next w:val="a"/>
    <w:qFormat/>
    <w:rsid w:val="005B2EE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5B2EEC"/>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5B2EEC"/>
    <w:pPr>
      <w:numPr>
        <w:ilvl w:val="2"/>
      </w:numPr>
      <w:spacing w:before="120"/>
      <w:ind w:left="0"/>
      <w:outlineLvl w:val="2"/>
    </w:pPr>
    <w:rPr>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5B2EEC"/>
    <w:pPr>
      <w:ind w:left="1135"/>
    </w:pPr>
  </w:style>
  <w:style w:type="paragraph" w:styleId="20">
    <w:name w:val="List 2"/>
    <w:basedOn w:val="a3"/>
    <w:qFormat/>
    <w:rsid w:val="005B2EEC"/>
    <w:pPr>
      <w:ind w:left="851"/>
    </w:pPr>
  </w:style>
  <w:style w:type="paragraph" w:styleId="a3">
    <w:name w:val="List"/>
    <w:basedOn w:val="a"/>
    <w:qFormat/>
    <w:rsid w:val="005B2EEC"/>
    <w:pPr>
      <w:ind w:left="568" w:hanging="284"/>
    </w:pPr>
  </w:style>
  <w:style w:type="paragraph" w:styleId="a4">
    <w:name w:val="annotation subject"/>
    <w:basedOn w:val="a5"/>
    <w:next w:val="a5"/>
    <w:link w:val="Char"/>
    <w:uiPriority w:val="99"/>
    <w:semiHidden/>
    <w:unhideWhenUsed/>
    <w:qFormat/>
    <w:rsid w:val="005B2EEC"/>
    <w:pPr>
      <w:jc w:val="both"/>
    </w:pPr>
    <w:rPr>
      <w:b/>
      <w:bCs/>
      <w:sz w:val="20"/>
    </w:rPr>
  </w:style>
  <w:style w:type="paragraph" w:styleId="a5">
    <w:name w:val="annotation text"/>
    <w:basedOn w:val="a"/>
    <w:link w:val="Char0"/>
    <w:uiPriority w:val="99"/>
    <w:semiHidden/>
    <w:unhideWhenUsed/>
    <w:qFormat/>
    <w:rsid w:val="005B2EEC"/>
    <w:pPr>
      <w:jc w:val="left"/>
    </w:pPr>
  </w:style>
  <w:style w:type="paragraph" w:styleId="a6">
    <w:name w:val="caption"/>
    <w:basedOn w:val="a"/>
    <w:next w:val="a"/>
    <w:qFormat/>
    <w:rsid w:val="005B2EEC"/>
    <w:pPr>
      <w:overflowPunct w:val="0"/>
      <w:autoSpaceDE w:val="0"/>
      <w:autoSpaceDN w:val="0"/>
      <w:adjustRightInd w:val="0"/>
      <w:spacing w:before="120" w:after="120"/>
      <w:textAlignment w:val="baseline"/>
    </w:pPr>
    <w:rPr>
      <w:b/>
    </w:rPr>
  </w:style>
  <w:style w:type="paragraph" w:styleId="31">
    <w:name w:val="toc 3"/>
    <w:basedOn w:val="a"/>
    <w:next w:val="a"/>
    <w:uiPriority w:val="99"/>
    <w:unhideWhenUsed/>
    <w:qFormat/>
    <w:rsid w:val="005B2EEC"/>
    <w:pPr>
      <w:adjustRightInd w:val="0"/>
      <w:ind w:leftChars="400" w:left="1282" w:hangingChars="200" w:hanging="442"/>
    </w:pPr>
    <w:rPr>
      <w:b/>
      <w:i/>
      <w:sz w:val="20"/>
    </w:rPr>
  </w:style>
  <w:style w:type="paragraph" w:styleId="a7">
    <w:name w:val="Balloon Text"/>
    <w:basedOn w:val="a"/>
    <w:link w:val="Char1"/>
    <w:uiPriority w:val="99"/>
    <w:semiHidden/>
    <w:unhideWhenUsed/>
    <w:qFormat/>
    <w:rsid w:val="005B2EEC"/>
    <w:rPr>
      <w:sz w:val="18"/>
      <w:szCs w:val="18"/>
    </w:rPr>
  </w:style>
  <w:style w:type="paragraph" w:styleId="a8">
    <w:name w:val="footer"/>
    <w:basedOn w:val="a"/>
    <w:uiPriority w:val="99"/>
    <w:unhideWhenUsed/>
    <w:qFormat/>
    <w:rsid w:val="005B2EEC"/>
    <w:pPr>
      <w:tabs>
        <w:tab w:val="center" w:pos="4153"/>
        <w:tab w:val="right" w:pos="8306"/>
      </w:tabs>
      <w:snapToGrid w:val="0"/>
      <w:jc w:val="left"/>
    </w:pPr>
    <w:rPr>
      <w:sz w:val="18"/>
      <w:szCs w:val="18"/>
    </w:rPr>
  </w:style>
  <w:style w:type="paragraph" w:styleId="a9">
    <w:name w:val="header"/>
    <w:basedOn w:val="a"/>
    <w:link w:val="Char2"/>
    <w:semiHidden/>
    <w:qFormat/>
    <w:rsid w:val="005B2EE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unhideWhenUsed/>
    <w:qFormat/>
    <w:rsid w:val="005B2EEC"/>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rsid w:val="005B2EEC"/>
    <w:pPr>
      <w:ind w:leftChars="200" w:left="200" w:hangingChars="200" w:hanging="200"/>
    </w:pPr>
  </w:style>
  <w:style w:type="paragraph" w:styleId="21">
    <w:name w:val="toc 2"/>
    <w:basedOn w:val="a"/>
    <w:next w:val="a"/>
    <w:uiPriority w:val="99"/>
    <w:semiHidden/>
    <w:unhideWhenUsed/>
    <w:qFormat/>
    <w:rsid w:val="005B2EEC"/>
    <w:pPr>
      <w:tabs>
        <w:tab w:val="right" w:pos="420"/>
      </w:tabs>
      <w:ind w:leftChars="200" w:left="862" w:hangingChars="200" w:hanging="442"/>
      <w:jc w:val="left"/>
    </w:pPr>
    <w:rPr>
      <w:b/>
      <w:i/>
      <w:sz w:val="20"/>
    </w:rPr>
  </w:style>
  <w:style w:type="paragraph" w:styleId="ab">
    <w:name w:val="Normal (Web)"/>
    <w:basedOn w:val="a"/>
    <w:uiPriority w:val="99"/>
    <w:semiHidden/>
    <w:unhideWhenUsed/>
    <w:qFormat/>
    <w:rsid w:val="005B2EEC"/>
    <w:pPr>
      <w:spacing w:beforeAutospacing="1" w:afterAutospacing="1"/>
      <w:jc w:val="left"/>
    </w:pPr>
    <w:rPr>
      <w:kern w:val="0"/>
      <w:sz w:val="24"/>
    </w:rPr>
  </w:style>
  <w:style w:type="character" w:styleId="ac">
    <w:name w:val="annotation reference"/>
    <w:uiPriority w:val="99"/>
    <w:qFormat/>
    <w:rsid w:val="005B2EEC"/>
    <w:rPr>
      <w:sz w:val="16"/>
    </w:rPr>
  </w:style>
  <w:style w:type="table" w:styleId="ad">
    <w:name w:val="Table Grid"/>
    <w:basedOn w:val="a1"/>
    <w:uiPriority w:val="99"/>
    <w:qFormat/>
    <w:rsid w:val="005B2EE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rsid w:val="005B2EEC"/>
    <w:pPr>
      <w:numPr>
        <w:numId w:val="2"/>
      </w:numPr>
      <w:tabs>
        <w:tab w:val="left" w:pos="420"/>
      </w:tabs>
    </w:pPr>
  </w:style>
  <w:style w:type="paragraph" w:customStyle="1" w:styleId="YJ-Proposal">
    <w:name w:val="YJ-Proposal"/>
    <w:basedOn w:val="a"/>
    <w:qFormat/>
    <w:rsid w:val="005B2EEC"/>
    <w:pPr>
      <w:numPr>
        <w:numId w:val="14"/>
      </w:numPr>
      <w:jc w:val="left"/>
    </w:pPr>
    <w:rPr>
      <w:rFonts w:eastAsiaTheme="minorEastAsia"/>
      <w:b/>
      <w:bCs/>
      <w:i/>
      <w:iCs/>
      <w:sz w:val="20"/>
      <w:lang w:val="en-GB" w:eastAsia="en-US"/>
    </w:rPr>
  </w:style>
  <w:style w:type="paragraph" w:customStyle="1" w:styleId="YJ--">
    <w:name w:val="YJ--正文"/>
    <w:basedOn w:val="a"/>
    <w:qFormat/>
    <w:rsid w:val="005B2EEC"/>
    <w:pPr>
      <w:ind w:firstLineChars="200" w:firstLine="1440"/>
    </w:pPr>
    <w:rPr>
      <w:rFonts w:eastAsia="Times New Roman" w:cs="宋体"/>
    </w:rPr>
  </w:style>
  <w:style w:type="paragraph" w:customStyle="1" w:styleId="sub-proposal">
    <w:name w:val="sub-proposal"/>
    <w:basedOn w:val="YJ-Proposal"/>
    <w:next w:val="a"/>
    <w:qFormat/>
    <w:rsid w:val="005B2EEC"/>
    <w:pPr>
      <w:numPr>
        <w:numId w:val="4"/>
      </w:numPr>
      <w:tabs>
        <w:tab w:val="left" w:pos="807"/>
      </w:tabs>
      <w:ind w:leftChars="200" w:left="862" w:hangingChars="200" w:hanging="442"/>
    </w:pPr>
  </w:style>
  <w:style w:type="paragraph" w:customStyle="1" w:styleId="sub-observation">
    <w:name w:val="sub-observation"/>
    <w:basedOn w:val="sub-proposal"/>
    <w:next w:val="a"/>
    <w:qFormat/>
    <w:rsid w:val="005B2EEC"/>
  </w:style>
  <w:style w:type="paragraph" w:customStyle="1" w:styleId="3rdlevelproposal">
    <w:name w:val="3rd level proposal"/>
    <w:basedOn w:val="sub-proposal"/>
    <w:next w:val="a"/>
    <w:qFormat/>
    <w:rsid w:val="005B2EEC"/>
    <w:pPr>
      <w:numPr>
        <w:numId w:val="5"/>
      </w:numPr>
      <w:ind w:leftChars="400" w:left="1282" w:hanging="442"/>
    </w:pPr>
  </w:style>
  <w:style w:type="paragraph" w:customStyle="1" w:styleId="3rdlevelobservation">
    <w:name w:val="3rd level observation"/>
    <w:basedOn w:val="sub-observation"/>
    <w:qFormat/>
    <w:rsid w:val="005B2EEC"/>
    <w:pPr>
      <w:numPr>
        <w:numId w:val="6"/>
      </w:numPr>
      <w:ind w:leftChars="400" w:left="1282" w:hanging="442"/>
    </w:pPr>
  </w:style>
  <w:style w:type="paragraph" w:customStyle="1" w:styleId="References">
    <w:name w:val="References"/>
    <w:basedOn w:val="a"/>
    <w:qFormat/>
    <w:rsid w:val="005B2EEC"/>
    <w:pPr>
      <w:numPr>
        <w:numId w:val="7"/>
      </w:numPr>
      <w:spacing w:after="60"/>
    </w:pPr>
    <w:rPr>
      <w:szCs w:val="16"/>
    </w:rPr>
  </w:style>
  <w:style w:type="paragraph" w:styleId="ae">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
    <w:basedOn w:val="a"/>
    <w:link w:val="Char3"/>
    <w:uiPriority w:val="34"/>
    <w:qFormat/>
    <w:rsid w:val="005B2EEC"/>
    <w:pPr>
      <w:spacing w:beforeLines="0"/>
      <w:ind w:left="720"/>
      <w:contextualSpacing/>
    </w:pPr>
    <w:rPr>
      <w:rFonts w:eastAsia="Times New Roman"/>
      <w:sz w:val="24"/>
      <w:szCs w:val="24"/>
    </w:rPr>
  </w:style>
  <w:style w:type="paragraph" w:customStyle="1" w:styleId="11">
    <w:name w:val="样式1"/>
    <w:basedOn w:val="a"/>
    <w:qFormat/>
    <w:rsid w:val="005B2EEC"/>
  </w:style>
  <w:style w:type="paragraph" w:customStyle="1" w:styleId="22">
    <w:name w:val="样式2"/>
    <w:basedOn w:val="a"/>
    <w:qFormat/>
    <w:rsid w:val="005B2EEC"/>
  </w:style>
  <w:style w:type="paragraph" w:customStyle="1" w:styleId="Style1">
    <w:name w:val="Style1"/>
    <w:basedOn w:val="a"/>
    <w:qFormat/>
    <w:rsid w:val="005B2EEC"/>
    <w:pPr>
      <w:spacing w:after="100" w:afterAutospacing="1" w:line="300" w:lineRule="auto"/>
      <w:ind w:firstLine="360"/>
      <w:contextualSpacing/>
    </w:pPr>
  </w:style>
  <w:style w:type="character" w:customStyle="1" w:styleId="font21">
    <w:name w:val="font21"/>
    <w:basedOn w:val="a0"/>
    <w:qFormat/>
    <w:rsid w:val="005B2EEC"/>
    <w:rPr>
      <w:rFonts w:ascii="宋体" w:eastAsia="宋体" w:hAnsi="宋体" w:cs="宋体" w:hint="eastAsia"/>
      <w:color w:val="000000"/>
      <w:sz w:val="20"/>
      <w:szCs w:val="20"/>
      <w:u w:val="none"/>
    </w:rPr>
  </w:style>
  <w:style w:type="character" w:customStyle="1" w:styleId="font11">
    <w:name w:val="font11"/>
    <w:basedOn w:val="a0"/>
    <w:qFormat/>
    <w:rsid w:val="005B2EEC"/>
    <w:rPr>
      <w:rFonts w:ascii="Times New Roman" w:hAnsi="Times New Roman" w:cs="Times New Roman" w:hint="default"/>
      <w:color w:val="000000"/>
      <w:sz w:val="21"/>
      <w:szCs w:val="21"/>
      <w:u w:val="none"/>
    </w:rPr>
  </w:style>
  <w:style w:type="character" w:customStyle="1" w:styleId="font01">
    <w:name w:val="font01"/>
    <w:basedOn w:val="a0"/>
    <w:qFormat/>
    <w:rsid w:val="005B2EEC"/>
    <w:rPr>
      <w:rFonts w:ascii="Times New Roman" w:hAnsi="Times New Roman" w:cs="Times New Roman" w:hint="default"/>
      <w:color w:val="000000"/>
      <w:sz w:val="20"/>
      <w:szCs w:val="20"/>
      <w:u w:val="none"/>
    </w:rPr>
  </w:style>
  <w:style w:type="paragraph" w:customStyle="1" w:styleId="PL">
    <w:name w:val="PL"/>
    <w:qFormat/>
    <w:rsid w:val="005B2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szCs w:val="22"/>
    </w:rPr>
  </w:style>
  <w:style w:type="paragraph" w:customStyle="1" w:styleId="B1">
    <w:name w:val="B1"/>
    <w:basedOn w:val="a3"/>
    <w:qFormat/>
    <w:rsid w:val="005B2EEC"/>
  </w:style>
  <w:style w:type="paragraph" w:customStyle="1" w:styleId="TH">
    <w:name w:val="TH"/>
    <w:basedOn w:val="a"/>
    <w:qFormat/>
    <w:rsid w:val="005B2EEC"/>
    <w:pPr>
      <w:keepNext/>
      <w:keepLines/>
      <w:spacing w:before="60"/>
      <w:jc w:val="center"/>
    </w:pPr>
    <w:rPr>
      <w:rFonts w:ascii="Arial" w:hAnsi="Arial"/>
      <w:b/>
    </w:rPr>
  </w:style>
  <w:style w:type="paragraph" w:customStyle="1" w:styleId="TAH">
    <w:name w:val="TAH"/>
    <w:basedOn w:val="TAC"/>
    <w:qFormat/>
    <w:rsid w:val="005B2EEC"/>
    <w:rPr>
      <w:b/>
    </w:rPr>
  </w:style>
  <w:style w:type="paragraph" w:customStyle="1" w:styleId="TAC">
    <w:name w:val="TAC"/>
    <w:basedOn w:val="TAL"/>
    <w:qFormat/>
    <w:rsid w:val="005B2EEC"/>
    <w:pPr>
      <w:jc w:val="center"/>
    </w:pPr>
  </w:style>
  <w:style w:type="paragraph" w:customStyle="1" w:styleId="TAL">
    <w:name w:val="TAL"/>
    <w:basedOn w:val="a"/>
    <w:link w:val="TALCar"/>
    <w:qFormat/>
    <w:rsid w:val="005B2EEC"/>
    <w:pPr>
      <w:keepNext/>
      <w:keepLines/>
    </w:pPr>
    <w:rPr>
      <w:rFonts w:ascii="Arial" w:hAnsi="Arial"/>
      <w:sz w:val="18"/>
    </w:rPr>
  </w:style>
  <w:style w:type="character" w:customStyle="1" w:styleId="Char1">
    <w:name w:val="批注框文本 Char"/>
    <w:basedOn w:val="a0"/>
    <w:link w:val="a7"/>
    <w:uiPriority w:val="99"/>
    <w:semiHidden/>
    <w:qFormat/>
    <w:rsid w:val="005B2EEC"/>
    <w:rPr>
      <w:kern w:val="2"/>
      <w:sz w:val="18"/>
      <w:szCs w:val="18"/>
    </w:rPr>
  </w:style>
  <w:style w:type="character" w:customStyle="1" w:styleId="Char2">
    <w:name w:val="页眉 Char"/>
    <w:basedOn w:val="a0"/>
    <w:link w:val="a9"/>
    <w:semiHidden/>
    <w:qFormat/>
    <w:rsid w:val="005B2EEC"/>
    <w:rPr>
      <w:kern w:val="2"/>
      <w:sz w:val="18"/>
      <w:szCs w:val="18"/>
    </w:rPr>
  </w:style>
  <w:style w:type="character" w:customStyle="1" w:styleId="Char0">
    <w:name w:val="批注文字 Char"/>
    <w:basedOn w:val="a0"/>
    <w:link w:val="a5"/>
    <w:uiPriority w:val="99"/>
    <w:semiHidden/>
    <w:qFormat/>
    <w:rsid w:val="005B2EEC"/>
    <w:rPr>
      <w:kern w:val="2"/>
      <w:sz w:val="21"/>
    </w:rPr>
  </w:style>
  <w:style w:type="character" w:customStyle="1" w:styleId="Char">
    <w:name w:val="批注主题 Char"/>
    <w:basedOn w:val="Char0"/>
    <w:link w:val="a4"/>
    <w:uiPriority w:val="99"/>
    <w:semiHidden/>
    <w:qFormat/>
    <w:rsid w:val="005B2EEC"/>
    <w:rPr>
      <w:b/>
      <w:bCs/>
      <w:kern w:val="2"/>
      <w:sz w:val="21"/>
    </w:rPr>
  </w:style>
  <w:style w:type="character" w:customStyle="1" w:styleId="fontstyle01">
    <w:name w:val="fontstyle01"/>
    <w:basedOn w:val="a0"/>
    <w:qFormat/>
    <w:rsid w:val="005B2EEC"/>
    <w:rPr>
      <w:rFonts w:ascii="Times New Roman" w:hAnsi="Times New Roman" w:cs="Times New Roman" w:hint="default"/>
      <w:color w:val="000000"/>
      <w:sz w:val="20"/>
      <w:szCs w:val="20"/>
    </w:rPr>
  </w:style>
  <w:style w:type="paragraph" w:customStyle="1" w:styleId="B2">
    <w:name w:val="B2"/>
    <w:basedOn w:val="20"/>
    <w:link w:val="B2Char"/>
    <w:qFormat/>
    <w:rsid w:val="005B2EEC"/>
  </w:style>
  <w:style w:type="paragraph" w:customStyle="1" w:styleId="B3">
    <w:name w:val="B3"/>
    <w:basedOn w:val="30"/>
    <w:qFormat/>
    <w:rsid w:val="005B2EEC"/>
  </w:style>
  <w:style w:type="character" w:styleId="af">
    <w:name w:val="Placeholder Text"/>
    <w:basedOn w:val="a0"/>
    <w:uiPriority w:val="99"/>
    <w:semiHidden/>
    <w:qFormat/>
    <w:rsid w:val="005B2EEC"/>
    <w:rPr>
      <w:color w:val="808080"/>
    </w:rPr>
  </w:style>
  <w:style w:type="paragraph" w:customStyle="1" w:styleId="ListParagraph1">
    <w:name w:val="List Paragraph1"/>
    <w:basedOn w:val="a"/>
    <w:qFormat/>
    <w:rsid w:val="005B2EEC"/>
    <w:pPr>
      <w:spacing w:before="100" w:beforeAutospacing="1" w:after="180"/>
      <w:ind w:left="720"/>
      <w:contextualSpacing/>
      <w:jc w:val="left"/>
    </w:pPr>
    <w:rPr>
      <w:rFonts w:eastAsia="MS Mincho"/>
      <w:kern w:val="0"/>
      <w:sz w:val="24"/>
      <w:szCs w:val="24"/>
    </w:rPr>
  </w:style>
  <w:style w:type="character" w:customStyle="1" w:styleId="16">
    <w:name w:val="16"/>
    <w:basedOn w:val="a0"/>
    <w:qFormat/>
    <w:rsid w:val="005B2EEC"/>
    <w:rPr>
      <w:rFonts w:ascii="Times New Roman" w:hAnsi="Times New Roman" w:cs="Times New Roman" w:hint="default"/>
      <w:b/>
      <w:bCs/>
    </w:rPr>
  </w:style>
  <w:style w:type="paragraph" w:styleId="af0">
    <w:name w:val="Document Map"/>
    <w:basedOn w:val="a"/>
    <w:link w:val="Char4"/>
    <w:uiPriority w:val="99"/>
    <w:semiHidden/>
    <w:unhideWhenUsed/>
    <w:rsid w:val="00934CD3"/>
    <w:rPr>
      <w:rFonts w:ascii="宋体"/>
      <w:sz w:val="18"/>
      <w:szCs w:val="18"/>
    </w:rPr>
  </w:style>
  <w:style w:type="character" w:customStyle="1" w:styleId="Char4">
    <w:name w:val="文档结构图 Char"/>
    <w:basedOn w:val="a0"/>
    <w:link w:val="af0"/>
    <w:uiPriority w:val="99"/>
    <w:semiHidden/>
    <w:rsid w:val="00934CD3"/>
    <w:rPr>
      <w:rFonts w:ascii="宋体" w:eastAsia="宋体" w:hAnsi="Times New Roman" w:cs="Times New Roman"/>
      <w:kern w:val="2"/>
      <w:sz w:val="18"/>
      <w:szCs w:val="18"/>
    </w:rPr>
  </w:style>
  <w:style w:type="character" w:styleId="af1">
    <w:name w:val="Emphasis"/>
    <w:basedOn w:val="a0"/>
    <w:uiPriority w:val="20"/>
    <w:qFormat/>
    <w:rsid w:val="004005F6"/>
    <w:rPr>
      <w:i/>
      <w:iCs/>
    </w:rPr>
  </w:style>
  <w:style w:type="character" w:customStyle="1" w:styleId="apple-converted-space">
    <w:name w:val="apple-converted-space"/>
    <w:basedOn w:val="a0"/>
    <w:rsid w:val="004005F6"/>
  </w:style>
  <w:style w:type="paragraph" w:customStyle="1" w:styleId="12">
    <w:name w:val="列出段落1"/>
    <w:basedOn w:val="a"/>
    <w:rsid w:val="00A8330A"/>
    <w:pPr>
      <w:overflowPunct w:val="0"/>
      <w:autoSpaceDE w:val="0"/>
      <w:autoSpaceDN w:val="0"/>
      <w:adjustRightInd w:val="0"/>
      <w:spacing w:beforeLines="0" w:beforeAutospacing="1" w:afterLines="0"/>
      <w:ind w:left="720"/>
      <w:contextualSpacing/>
      <w:jc w:val="left"/>
      <w:textAlignment w:val="baseline"/>
    </w:pPr>
    <w:rPr>
      <w:kern w:val="0"/>
      <w:sz w:val="24"/>
      <w:szCs w:val="24"/>
    </w:rPr>
  </w:style>
  <w:style w:type="character" w:customStyle="1" w:styleId="B2Char">
    <w:name w:val="B2 Char"/>
    <w:link w:val="B2"/>
    <w:qFormat/>
    <w:rsid w:val="00D51D4B"/>
    <w:rPr>
      <w:rFonts w:ascii="Times New Roman" w:eastAsia="宋体" w:hAnsi="Times New Roman" w:cs="Times New Roman"/>
      <w:kern w:val="2"/>
      <w:sz w:val="21"/>
    </w:rPr>
  </w:style>
  <w:style w:type="character" w:customStyle="1" w:styleId="Char3">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e"/>
    <w:uiPriority w:val="34"/>
    <w:qFormat/>
    <w:locked/>
    <w:rsid w:val="00767310"/>
    <w:rPr>
      <w:rFonts w:ascii="Times New Roman" w:eastAsia="Times New Roman" w:hAnsi="Times New Roman" w:cs="Times New Roman"/>
      <w:kern w:val="2"/>
      <w:sz w:val="24"/>
      <w:szCs w:val="24"/>
    </w:rPr>
  </w:style>
  <w:style w:type="paragraph" w:customStyle="1" w:styleId="TAN">
    <w:name w:val="TAN"/>
    <w:basedOn w:val="TAL"/>
    <w:qFormat/>
    <w:rsid w:val="00596706"/>
    <w:pPr>
      <w:spacing w:beforeLines="0" w:afterLines="0"/>
      <w:ind w:left="851" w:hanging="851"/>
      <w:jc w:val="left"/>
    </w:pPr>
    <w:rPr>
      <w:rFonts w:eastAsia="MS Mincho"/>
      <w:kern w:val="0"/>
      <w:lang w:val="en-GB" w:eastAsia="en-US"/>
    </w:rPr>
  </w:style>
  <w:style w:type="character" w:customStyle="1" w:styleId="TALCar">
    <w:name w:val="TAL Car"/>
    <w:link w:val="TAL"/>
    <w:qFormat/>
    <w:locked/>
    <w:rsid w:val="00596706"/>
    <w:rPr>
      <w:rFonts w:ascii="Arial" w:eastAsia="宋体" w:hAnsi="Arial" w:cs="Times New Roman"/>
      <w:kern w:val="2"/>
      <w:sz w:val="18"/>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
    <w:uiPriority w:val="34"/>
    <w:qFormat/>
    <w:locked/>
    <w:rsid w:val="00DC6C11"/>
    <w:rPr>
      <w:rFonts w:eastAsia="SimSun"/>
      <w:lang w:eastAsia="ja-JP"/>
    </w:rPr>
  </w:style>
</w:styles>
</file>

<file path=word/webSettings.xml><?xml version="1.0" encoding="utf-8"?>
<w:webSettings xmlns:r="http://schemas.openxmlformats.org/officeDocument/2006/relationships" xmlns:w="http://schemas.openxmlformats.org/wordprocessingml/2006/main">
  <w:divs>
    <w:div w:id="146628400">
      <w:bodyDiv w:val="1"/>
      <w:marLeft w:val="0"/>
      <w:marRight w:val="0"/>
      <w:marTop w:val="0"/>
      <w:marBottom w:val="0"/>
      <w:divBdr>
        <w:top w:val="none" w:sz="0" w:space="0" w:color="auto"/>
        <w:left w:val="none" w:sz="0" w:space="0" w:color="auto"/>
        <w:bottom w:val="none" w:sz="0" w:space="0" w:color="auto"/>
        <w:right w:val="none" w:sz="0" w:space="0" w:color="auto"/>
      </w:divBdr>
    </w:div>
    <w:div w:id="341512795">
      <w:bodyDiv w:val="1"/>
      <w:marLeft w:val="0"/>
      <w:marRight w:val="0"/>
      <w:marTop w:val="0"/>
      <w:marBottom w:val="0"/>
      <w:divBdr>
        <w:top w:val="none" w:sz="0" w:space="0" w:color="auto"/>
        <w:left w:val="none" w:sz="0" w:space="0" w:color="auto"/>
        <w:bottom w:val="none" w:sz="0" w:space="0" w:color="auto"/>
        <w:right w:val="none" w:sz="0" w:space="0" w:color="auto"/>
      </w:divBdr>
    </w:div>
    <w:div w:id="414086913">
      <w:bodyDiv w:val="1"/>
      <w:marLeft w:val="0"/>
      <w:marRight w:val="0"/>
      <w:marTop w:val="0"/>
      <w:marBottom w:val="0"/>
      <w:divBdr>
        <w:top w:val="none" w:sz="0" w:space="0" w:color="auto"/>
        <w:left w:val="none" w:sz="0" w:space="0" w:color="auto"/>
        <w:bottom w:val="none" w:sz="0" w:space="0" w:color="auto"/>
        <w:right w:val="none" w:sz="0" w:space="0" w:color="auto"/>
      </w:divBdr>
    </w:div>
    <w:div w:id="414129842">
      <w:bodyDiv w:val="1"/>
      <w:marLeft w:val="0"/>
      <w:marRight w:val="0"/>
      <w:marTop w:val="0"/>
      <w:marBottom w:val="0"/>
      <w:divBdr>
        <w:top w:val="none" w:sz="0" w:space="0" w:color="auto"/>
        <w:left w:val="none" w:sz="0" w:space="0" w:color="auto"/>
        <w:bottom w:val="none" w:sz="0" w:space="0" w:color="auto"/>
        <w:right w:val="none" w:sz="0" w:space="0" w:color="auto"/>
      </w:divBdr>
    </w:div>
    <w:div w:id="474640323">
      <w:bodyDiv w:val="1"/>
      <w:marLeft w:val="0"/>
      <w:marRight w:val="0"/>
      <w:marTop w:val="0"/>
      <w:marBottom w:val="0"/>
      <w:divBdr>
        <w:top w:val="none" w:sz="0" w:space="0" w:color="auto"/>
        <w:left w:val="none" w:sz="0" w:space="0" w:color="auto"/>
        <w:bottom w:val="none" w:sz="0" w:space="0" w:color="auto"/>
        <w:right w:val="none" w:sz="0" w:space="0" w:color="auto"/>
      </w:divBdr>
    </w:div>
    <w:div w:id="690952844">
      <w:bodyDiv w:val="1"/>
      <w:marLeft w:val="0"/>
      <w:marRight w:val="0"/>
      <w:marTop w:val="0"/>
      <w:marBottom w:val="0"/>
      <w:divBdr>
        <w:top w:val="none" w:sz="0" w:space="0" w:color="auto"/>
        <w:left w:val="none" w:sz="0" w:space="0" w:color="auto"/>
        <w:bottom w:val="none" w:sz="0" w:space="0" w:color="auto"/>
        <w:right w:val="none" w:sz="0" w:space="0" w:color="auto"/>
      </w:divBdr>
    </w:div>
    <w:div w:id="728380924">
      <w:bodyDiv w:val="1"/>
      <w:marLeft w:val="0"/>
      <w:marRight w:val="0"/>
      <w:marTop w:val="0"/>
      <w:marBottom w:val="0"/>
      <w:divBdr>
        <w:top w:val="none" w:sz="0" w:space="0" w:color="auto"/>
        <w:left w:val="none" w:sz="0" w:space="0" w:color="auto"/>
        <w:bottom w:val="none" w:sz="0" w:space="0" w:color="auto"/>
        <w:right w:val="none" w:sz="0" w:space="0" w:color="auto"/>
      </w:divBdr>
    </w:div>
    <w:div w:id="847600637">
      <w:bodyDiv w:val="1"/>
      <w:marLeft w:val="0"/>
      <w:marRight w:val="0"/>
      <w:marTop w:val="0"/>
      <w:marBottom w:val="0"/>
      <w:divBdr>
        <w:top w:val="none" w:sz="0" w:space="0" w:color="auto"/>
        <w:left w:val="none" w:sz="0" w:space="0" w:color="auto"/>
        <w:bottom w:val="none" w:sz="0" w:space="0" w:color="auto"/>
        <w:right w:val="none" w:sz="0" w:space="0" w:color="auto"/>
      </w:divBdr>
    </w:div>
    <w:div w:id="856238964">
      <w:bodyDiv w:val="1"/>
      <w:marLeft w:val="0"/>
      <w:marRight w:val="0"/>
      <w:marTop w:val="0"/>
      <w:marBottom w:val="0"/>
      <w:divBdr>
        <w:top w:val="none" w:sz="0" w:space="0" w:color="auto"/>
        <w:left w:val="none" w:sz="0" w:space="0" w:color="auto"/>
        <w:bottom w:val="none" w:sz="0" w:space="0" w:color="auto"/>
        <w:right w:val="none" w:sz="0" w:space="0" w:color="auto"/>
      </w:divBdr>
    </w:div>
    <w:div w:id="985015222">
      <w:bodyDiv w:val="1"/>
      <w:marLeft w:val="0"/>
      <w:marRight w:val="0"/>
      <w:marTop w:val="0"/>
      <w:marBottom w:val="0"/>
      <w:divBdr>
        <w:top w:val="none" w:sz="0" w:space="0" w:color="auto"/>
        <w:left w:val="none" w:sz="0" w:space="0" w:color="auto"/>
        <w:bottom w:val="none" w:sz="0" w:space="0" w:color="auto"/>
        <w:right w:val="none" w:sz="0" w:space="0" w:color="auto"/>
      </w:divBdr>
    </w:div>
    <w:div w:id="1005060743">
      <w:bodyDiv w:val="1"/>
      <w:marLeft w:val="0"/>
      <w:marRight w:val="0"/>
      <w:marTop w:val="0"/>
      <w:marBottom w:val="0"/>
      <w:divBdr>
        <w:top w:val="none" w:sz="0" w:space="0" w:color="auto"/>
        <w:left w:val="none" w:sz="0" w:space="0" w:color="auto"/>
        <w:bottom w:val="none" w:sz="0" w:space="0" w:color="auto"/>
        <w:right w:val="none" w:sz="0" w:space="0" w:color="auto"/>
      </w:divBdr>
    </w:div>
    <w:div w:id="1008562241">
      <w:bodyDiv w:val="1"/>
      <w:marLeft w:val="0"/>
      <w:marRight w:val="0"/>
      <w:marTop w:val="0"/>
      <w:marBottom w:val="0"/>
      <w:divBdr>
        <w:top w:val="none" w:sz="0" w:space="0" w:color="auto"/>
        <w:left w:val="none" w:sz="0" w:space="0" w:color="auto"/>
        <w:bottom w:val="none" w:sz="0" w:space="0" w:color="auto"/>
        <w:right w:val="none" w:sz="0" w:space="0" w:color="auto"/>
      </w:divBdr>
    </w:div>
    <w:div w:id="1075129315">
      <w:bodyDiv w:val="1"/>
      <w:marLeft w:val="0"/>
      <w:marRight w:val="0"/>
      <w:marTop w:val="0"/>
      <w:marBottom w:val="0"/>
      <w:divBdr>
        <w:top w:val="none" w:sz="0" w:space="0" w:color="auto"/>
        <w:left w:val="none" w:sz="0" w:space="0" w:color="auto"/>
        <w:bottom w:val="none" w:sz="0" w:space="0" w:color="auto"/>
        <w:right w:val="none" w:sz="0" w:space="0" w:color="auto"/>
      </w:divBdr>
    </w:div>
    <w:div w:id="1191139222">
      <w:bodyDiv w:val="1"/>
      <w:marLeft w:val="0"/>
      <w:marRight w:val="0"/>
      <w:marTop w:val="0"/>
      <w:marBottom w:val="0"/>
      <w:divBdr>
        <w:top w:val="none" w:sz="0" w:space="0" w:color="auto"/>
        <w:left w:val="none" w:sz="0" w:space="0" w:color="auto"/>
        <w:bottom w:val="none" w:sz="0" w:space="0" w:color="auto"/>
        <w:right w:val="none" w:sz="0" w:space="0" w:color="auto"/>
      </w:divBdr>
    </w:div>
    <w:div w:id="1274551207">
      <w:bodyDiv w:val="1"/>
      <w:marLeft w:val="0"/>
      <w:marRight w:val="0"/>
      <w:marTop w:val="0"/>
      <w:marBottom w:val="0"/>
      <w:divBdr>
        <w:top w:val="none" w:sz="0" w:space="0" w:color="auto"/>
        <w:left w:val="none" w:sz="0" w:space="0" w:color="auto"/>
        <w:bottom w:val="none" w:sz="0" w:space="0" w:color="auto"/>
        <w:right w:val="none" w:sz="0" w:space="0" w:color="auto"/>
      </w:divBdr>
    </w:div>
    <w:div w:id="1278877137">
      <w:bodyDiv w:val="1"/>
      <w:marLeft w:val="0"/>
      <w:marRight w:val="0"/>
      <w:marTop w:val="0"/>
      <w:marBottom w:val="0"/>
      <w:divBdr>
        <w:top w:val="none" w:sz="0" w:space="0" w:color="auto"/>
        <w:left w:val="none" w:sz="0" w:space="0" w:color="auto"/>
        <w:bottom w:val="none" w:sz="0" w:space="0" w:color="auto"/>
        <w:right w:val="none" w:sz="0" w:space="0" w:color="auto"/>
      </w:divBdr>
    </w:div>
    <w:div w:id="1388608986">
      <w:bodyDiv w:val="1"/>
      <w:marLeft w:val="0"/>
      <w:marRight w:val="0"/>
      <w:marTop w:val="0"/>
      <w:marBottom w:val="0"/>
      <w:divBdr>
        <w:top w:val="none" w:sz="0" w:space="0" w:color="auto"/>
        <w:left w:val="none" w:sz="0" w:space="0" w:color="auto"/>
        <w:bottom w:val="none" w:sz="0" w:space="0" w:color="auto"/>
        <w:right w:val="none" w:sz="0" w:space="0" w:color="auto"/>
      </w:divBdr>
    </w:div>
    <w:div w:id="1424961098">
      <w:bodyDiv w:val="1"/>
      <w:marLeft w:val="0"/>
      <w:marRight w:val="0"/>
      <w:marTop w:val="0"/>
      <w:marBottom w:val="0"/>
      <w:divBdr>
        <w:top w:val="none" w:sz="0" w:space="0" w:color="auto"/>
        <w:left w:val="none" w:sz="0" w:space="0" w:color="auto"/>
        <w:bottom w:val="none" w:sz="0" w:space="0" w:color="auto"/>
        <w:right w:val="none" w:sz="0" w:space="0" w:color="auto"/>
      </w:divBdr>
    </w:div>
    <w:div w:id="1608199978">
      <w:bodyDiv w:val="1"/>
      <w:marLeft w:val="0"/>
      <w:marRight w:val="0"/>
      <w:marTop w:val="0"/>
      <w:marBottom w:val="0"/>
      <w:divBdr>
        <w:top w:val="none" w:sz="0" w:space="0" w:color="auto"/>
        <w:left w:val="none" w:sz="0" w:space="0" w:color="auto"/>
        <w:bottom w:val="none" w:sz="0" w:space="0" w:color="auto"/>
        <w:right w:val="none" w:sz="0" w:space="0" w:color="auto"/>
      </w:divBdr>
    </w:div>
    <w:div w:id="1677461935">
      <w:bodyDiv w:val="1"/>
      <w:marLeft w:val="0"/>
      <w:marRight w:val="0"/>
      <w:marTop w:val="0"/>
      <w:marBottom w:val="0"/>
      <w:divBdr>
        <w:top w:val="none" w:sz="0" w:space="0" w:color="auto"/>
        <w:left w:val="none" w:sz="0" w:space="0" w:color="auto"/>
        <w:bottom w:val="none" w:sz="0" w:space="0" w:color="auto"/>
        <w:right w:val="none" w:sz="0" w:space="0" w:color="auto"/>
      </w:divBdr>
    </w:div>
    <w:div w:id="1958297279">
      <w:bodyDiv w:val="1"/>
      <w:marLeft w:val="0"/>
      <w:marRight w:val="0"/>
      <w:marTop w:val="0"/>
      <w:marBottom w:val="0"/>
      <w:divBdr>
        <w:top w:val="none" w:sz="0" w:space="0" w:color="auto"/>
        <w:left w:val="none" w:sz="0" w:space="0" w:color="auto"/>
        <w:bottom w:val="none" w:sz="0" w:space="0" w:color="auto"/>
        <w:right w:val="none" w:sz="0" w:space="0" w:color="auto"/>
      </w:divBdr>
    </w:div>
    <w:div w:id="2009206227">
      <w:bodyDiv w:val="1"/>
      <w:marLeft w:val="0"/>
      <w:marRight w:val="0"/>
      <w:marTop w:val="0"/>
      <w:marBottom w:val="0"/>
      <w:divBdr>
        <w:top w:val="none" w:sz="0" w:space="0" w:color="auto"/>
        <w:left w:val="none" w:sz="0" w:space="0" w:color="auto"/>
        <w:bottom w:val="none" w:sz="0" w:space="0" w:color="auto"/>
        <w:right w:val="none" w:sz="0" w:space="0" w:color="auto"/>
      </w:divBdr>
    </w:div>
    <w:div w:id="2103717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B4202A-1244-4A15-BD26-A761EBA46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10</Pages>
  <Words>2752</Words>
  <Characters>15687</Characters>
  <Application>Microsoft Office Word</Application>
  <DocSecurity>0</DocSecurity>
  <Lines>130</Lines>
  <Paragraphs>36</Paragraphs>
  <ScaleCrop>false</ScaleCrop>
  <Company>www.zte.com.cn</Company>
  <LinksUpToDate>false</LinksUpToDate>
  <CharactersWithSpaces>18403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98</cp:revision>
  <dcterms:created xsi:type="dcterms:W3CDTF">2020-05-11T08:09:00Z</dcterms:created>
  <dcterms:modified xsi:type="dcterms:W3CDTF">2020-05-15T09:43:00Z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